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Style w:val="TableGrid"/>
        <w:tblpPr w:leftFromText="180" w:rightFromText="180" w:vertAnchor="text" w:horzAnchor="margin" w:tblpXSpec="center" w:tblpY="414"/>
        <w:tblW w:w="10345" w:type="dxa"/>
        <w:tblLook w:val="04A0" w:firstRow="1" w:lastRow="0" w:firstColumn="1" w:lastColumn="0" w:noHBand="0" w:noVBand="1"/>
      </w:tblPr>
      <w:tblGrid>
        <w:gridCol w:w="2048"/>
        <w:gridCol w:w="2270"/>
        <w:gridCol w:w="2163"/>
        <w:gridCol w:w="2242"/>
        <w:gridCol w:w="1622"/>
      </w:tblGrid>
      <w:tr w:rsidR="00386A19" w:rsidRPr="00386A19" w14:paraId="4C47D692" w14:textId="77777777" w:rsidTr="00386A19">
        <w:trPr>
          <w:trHeight w:val="291"/>
        </w:trPr>
        <w:tc>
          <w:tcPr>
            <w:tcW w:w="2048" w:type="dxa"/>
          </w:tcPr>
          <w:p w14:paraId="50525DC4" w14:textId="77777777" w:rsidR="00386A19" w:rsidRPr="00386A19" w:rsidRDefault="00386A19" w:rsidP="00386A19">
            <w:pPr>
              <w:pStyle w:val="Header"/>
              <w:rPr>
                <w:rFonts w:ascii="DFKai-SB" w:eastAsia="DFKai-SB" w:hAnsi="DFKai-SB"/>
                <w:sz w:val="24"/>
                <w:szCs w:val="24"/>
              </w:rPr>
            </w:pPr>
          </w:p>
        </w:tc>
        <w:tc>
          <w:tcPr>
            <w:tcW w:w="2270" w:type="dxa"/>
          </w:tcPr>
          <w:p w14:paraId="02E40891" w14:textId="77777777" w:rsidR="00386A19" w:rsidRPr="00386A19" w:rsidRDefault="00386A19" w:rsidP="00386A19">
            <w:pPr>
              <w:pStyle w:val="Header"/>
              <w:rPr>
                <w:rFonts w:ascii="DFKai-SB" w:eastAsia="DFKai-SB" w:hAnsi="DFKai-SB"/>
                <w:sz w:val="24"/>
                <w:szCs w:val="24"/>
              </w:rPr>
            </w:pPr>
            <w:r w:rsidRPr="00386A19">
              <w:rPr>
                <w:rFonts w:ascii="DFKai-SB" w:eastAsia="DFKai-SB" w:hAnsi="DFKai-SB" w:hint="eastAsia"/>
                <w:sz w:val="24"/>
                <w:szCs w:val="24"/>
              </w:rPr>
              <w:t>組員1</w:t>
            </w:r>
          </w:p>
        </w:tc>
        <w:tc>
          <w:tcPr>
            <w:tcW w:w="2163" w:type="dxa"/>
          </w:tcPr>
          <w:p w14:paraId="0129466C" w14:textId="77777777" w:rsidR="00386A19" w:rsidRPr="00386A19" w:rsidRDefault="00386A19" w:rsidP="00386A19">
            <w:pPr>
              <w:pStyle w:val="Header"/>
              <w:rPr>
                <w:rFonts w:ascii="DFKai-SB" w:eastAsia="DFKai-SB" w:hAnsi="DFKai-SB"/>
                <w:sz w:val="24"/>
                <w:szCs w:val="24"/>
              </w:rPr>
            </w:pPr>
            <w:r w:rsidRPr="00386A19">
              <w:rPr>
                <w:rFonts w:ascii="DFKai-SB" w:eastAsia="DFKai-SB" w:hAnsi="DFKai-SB" w:hint="eastAsia"/>
                <w:sz w:val="24"/>
                <w:szCs w:val="24"/>
              </w:rPr>
              <w:t>組員2</w:t>
            </w:r>
          </w:p>
        </w:tc>
        <w:tc>
          <w:tcPr>
            <w:tcW w:w="2242" w:type="dxa"/>
          </w:tcPr>
          <w:p w14:paraId="277F4301" w14:textId="77777777" w:rsidR="00386A19" w:rsidRPr="00386A19" w:rsidRDefault="00386A19" w:rsidP="00386A19">
            <w:pPr>
              <w:pStyle w:val="Header"/>
              <w:rPr>
                <w:rFonts w:ascii="DFKai-SB" w:eastAsia="DFKai-SB" w:hAnsi="DFKai-SB"/>
                <w:sz w:val="24"/>
                <w:szCs w:val="24"/>
              </w:rPr>
            </w:pPr>
            <w:r w:rsidRPr="00386A19">
              <w:rPr>
                <w:rFonts w:ascii="DFKai-SB" w:eastAsia="DFKai-SB" w:hAnsi="DFKai-SB" w:hint="eastAsia"/>
                <w:sz w:val="24"/>
                <w:szCs w:val="24"/>
              </w:rPr>
              <w:t>組員3</w:t>
            </w:r>
          </w:p>
        </w:tc>
        <w:tc>
          <w:tcPr>
            <w:tcW w:w="1622" w:type="dxa"/>
          </w:tcPr>
          <w:p w14:paraId="583A3674" w14:textId="77777777" w:rsidR="00386A19" w:rsidRPr="00386A19" w:rsidRDefault="00386A19" w:rsidP="00386A19">
            <w:pPr>
              <w:pStyle w:val="Header"/>
              <w:rPr>
                <w:rFonts w:ascii="DFKai-SB" w:eastAsia="DFKai-SB" w:hAnsi="DFKai-SB"/>
                <w:sz w:val="24"/>
                <w:szCs w:val="24"/>
              </w:rPr>
            </w:pPr>
            <w:r w:rsidRPr="00386A19">
              <w:rPr>
                <w:rFonts w:ascii="DFKai-SB" w:eastAsia="DFKai-SB" w:hAnsi="DFKai-SB" w:hint="eastAsia"/>
                <w:sz w:val="24"/>
                <w:szCs w:val="24"/>
              </w:rPr>
              <w:t>組員4</w:t>
            </w:r>
          </w:p>
        </w:tc>
      </w:tr>
      <w:tr w:rsidR="00386A19" w:rsidRPr="00386A19" w14:paraId="18A4F9D7" w14:textId="77777777" w:rsidTr="00386A19">
        <w:trPr>
          <w:trHeight w:val="918"/>
        </w:trPr>
        <w:tc>
          <w:tcPr>
            <w:tcW w:w="2048" w:type="dxa"/>
          </w:tcPr>
          <w:p w14:paraId="7AFF79B3" w14:textId="77777777" w:rsidR="00386A19" w:rsidRPr="00386A19" w:rsidRDefault="00386A19" w:rsidP="00386A19">
            <w:pPr>
              <w:pStyle w:val="Header"/>
              <w:rPr>
                <w:rFonts w:ascii="DFKai-SB" w:eastAsia="DFKai-SB" w:hAnsi="DFKai-SB"/>
                <w:sz w:val="24"/>
                <w:szCs w:val="24"/>
              </w:rPr>
            </w:pPr>
            <w:r w:rsidRPr="00386A19">
              <w:rPr>
                <w:rFonts w:ascii="DFKai-SB" w:eastAsia="DFKai-SB" w:hAnsi="DFKai-SB" w:hint="eastAsia"/>
                <w:sz w:val="24"/>
                <w:szCs w:val="24"/>
              </w:rPr>
              <w:t>組員學號姓名</w:t>
            </w:r>
          </w:p>
        </w:tc>
        <w:tc>
          <w:tcPr>
            <w:tcW w:w="2270" w:type="dxa"/>
          </w:tcPr>
          <w:p w14:paraId="35ECBFFD" w14:textId="77777777" w:rsidR="00386A19" w:rsidRPr="00386A19" w:rsidRDefault="00386A19" w:rsidP="00386A19">
            <w:pPr>
              <w:pStyle w:val="Header"/>
              <w:rPr>
                <w:rFonts w:ascii="DFKai-SB" w:eastAsia="DFKai-SB" w:hAnsi="DFKai-SB"/>
                <w:sz w:val="24"/>
                <w:szCs w:val="24"/>
              </w:rPr>
            </w:pPr>
            <w:r w:rsidRPr="00386A19">
              <w:rPr>
                <w:rFonts w:ascii="DFKai-SB" w:eastAsia="DFKai-SB" w:hAnsi="DFKai-SB" w:cs="Calibri" w:hint="eastAsia"/>
                <w:color w:val="000000"/>
              </w:rPr>
              <w:t>B11050002</w:t>
            </w:r>
          </w:p>
          <w:p w14:paraId="568E1F68" w14:textId="77777777" w:rsidR="00386A19" w:rsidRPr="00386A19" w:rsidRDefault="00386A19" w:rsidP="00386A19">
            <w:pPr>
              <w:pStyle w:val="Header"/>
              <w:rPr>
                <w:rFonts w:ascii="DFKai-SB" w:eastAsia="DFKai-SB" w:hAnsi="DFKai-SB"/>
                <w:sz w:val="24"/>
                <w:szCs w:val="24"/>
              </w:rPr>
            </w:pPr>
            <w:r w:rsidRPr="00386A19">
              <w:rPr>
                <w:rFonts w:ascii="DFKai-SB" w:eastAsia="DFKai-SB" w:hAnsi="DFKai-SB" w:cs="Calibri" w:hint="eastAsia"/>
                <w:color w:val="000000"/>
              </w:rPr>
              <w:t>吳承修</w:t>
            </w:r>
          </w:p>
          <w:p w14:paraId="2557B219" w14:textId="77777777" w:rsidR="00386A19" w:rsidRPr="00386A19" w:rsidRDefault="00386A19" w:rsidP="00386A19">
            <w:pPr>
              <w:pStyle w:val="Header"/>
              <w:rPr>
                <w:rFonts w:ascii="DFKai-SB" w:eastAsia="DFKai-SB" w:hAnsi="DFKai-SB"/>
                <w:sz w:val="24"/>
                <w:szCs w:val="24"/>
              </w:rPr>
            </w:pPr>
          </w:p>
        </w:tc>
        <w:tc>
          <w:tcPr>
            <w:tcW w:w="2163" w:type="dxa"/>
          </w:tcPr>
          <w:p w14:paraId="30583057" w14:textId="77777777" w:rsidR="00386A19" w:rsidRPr="00386A19" w:rsidRDefault="00386A19" w:rsidP="00386A19">
            <w:pPr>
              <w:pStyle w:val="Header"/>
              <w:rPr>
                <w:rFonts w:ascii="DFKai-SB" w:eastAsia="DFKai-SB" w:hAnsi="DFKai-SB"/>
                <w:sz w:val="24"/>
                <w:szCs w:val="24"/>
              </w:rPr>
            </w:pPr>
            <w:r w:rsidRPr="00386A19">
              <w:rPr>
                <w:rFonts w:ascii="DFKai-SB" w:eastAsia="DFKai-SB" w:hAnsi="DFKai-SB" w:cs="Calibri" w:hint="eastAsia"/>
                <w:color w:val="000000"/>
              </w:rPr>
              <w:t>B11050030</w:t>
            </w:r>
          </w:p>
          <w:p w14:paraId="4243497B" w14:textId="77777777" w:rsidR="00386A19" w:rsidRPr="00386A19" w:rsidRDefault="00386A19" w:rsidP="00386A19">
            <w:pPr>
              <w:rPr>
                <w:rFonts w:ascii="DFKai-SB" w:eastAsia="DFKai-SB" w:hAnsi="DFKai-SB" w:cs="Calibri"/>
                <w:color w:val="000000"/>
                <w:sz w:val="20"/>
                <w:szCs w:val="20"/>
              </w:rPr>
            </w:pPr>
            <w:r w:rsidRPr="00386A19">
              <w:rPr>
                <w:rFonts w:ascii="DFKai-SB" w:eastAsia="DFKai-SB" w:hAnsi="DFKai-SB" w:cs="Calibri" w:hint="eastAsia"/>
                <w:color w:val="000000"/>
                <w:sz w:val="20"/>
                <w:szCs w:val="20"/>
              </w:rPr>
              <w:t>張皓威</w:t>
            </w:r>
          </w:p>
          <w:p w14:paraId="2A66BF4A" w14:textId="77777777" w:rsidR="00386A19" w:rsidRPr="00386A19" w:rsidRDefault="00386A19" w:rsidP="00386A19">
            <w:pPr>
              <w:pStyle w:val="Header"/>
              <w:rPr>
                <w:rFonts w:ascii="DFKai-SB" w:eastAsia="DFKai-SB" w:hAnsi="DFKai-SB"/>
                <w:sz w:val="24"/>
                <w:szCs w:val="24"/>
                <w:lang w:eastAsia="zh-CN"/>
              </w:rPr>
            </w:pPr>
          </w:p>
        </w:tc>
        <w:tc>
          <w:tcPr>
            <w:tcW w:w="2242" w:type="dxa"/>
          </w:tcPr>
          <w:p w14:paraId="42C537EC" w14:textId="77777777" w:rsidR="00386A19" w:rsidRPr="00386A19" w:rsidRDefault="00386A19" w:rsidP="00386A19">
            <w:pPr>
              <w:pStyle w:val="Header"/>
              <w:rPr>
                <w:rFonts w:ascii="DFKai-SB" w:eastAsia="DFKai-SB" w:hAnsi="DFKai-SB"/>
                <w:sz w:val="24"/>
                <w:szCs w:val="24"/>
              </w:rPr>
            </w:pPr>
            <w:r w:rsidRPr="00386A19">
              <w:rPr>
                <w:rFonts w:ascii="DFKai-SB" w:eastAsia="DFKai-SB" w:hAnsi="DFKai-SB" w:hint="eastAsia"/>
                <w:sz w:val="24"/>
                <w:szCs w:val="24"/>
              </w:rPr>
              <w:t>B11050039</w:t>
            </w:r>
          </w:p>
          <w:p w14:paraId="22FF41DC" w14:textId="77777777" w:rsidR="00386A19" w:rsidRPr="00386A19" w:rsidRDefault="00386A19" w:rsidP="00386A19">
            <w:pPr>
              <w:pStyle w:val="Header"/>
              <w:rPr>
                <w:rFonts w:ascii="DFKai-SB" w:eastAsia="DFKai-SB" w:hAnsi="DFKai-SB"/>
                <w:sz w:val="24"/>
                <w:szCs w:val="24"/>
              </w:rPr>
            </w:pPr>
            <w:r w:rsidRPr="00386A19">
              <w:rPr>
                <w:rFonts w:ascii="DFKai-SB" w:eastAsia="DFKai-SB" w:hAnsi="DFKai-SB" w:hint="eastAsia"/>
                <w:sz w:val="24"/>
                <w:szCs w:val="24"/>
              </w:rPr>
              <w:t>詹康宏</w:t>
            </w:r>
          </w:p>
        </w:tc>
        <w:tc>
          <w:tcPr>
            <w:tcW w:w="1622" w:type="dxa"/>
          </w:tcPr>
          <w:p w14:paraId="358E68B1" w14:textId="77777777" w:rsidR="00386A19" w:rsidRPr="00386A19" w:rsidRDefault="00386A19" w:rsidP="00386A19">
            <w:pPr>
              <w:pStyle w:val="Header"/>
              <w:rPr>
                <w:rFonts w:ascii="DFKai-SB" w:eastAsia="DFKai-SB" w:hAnsi="DFKai-SB"/>
                <w:sz w:val="24"/>
                <w:szCs w:val="24"/>
                <w:lang w:eastAsia="zh-CN"/>
              </w:rPr>
            </w:pPr>
            <w:r w:rsidRPr="00386A19">
              <w:rPr>
                <w:rFonts w:ascii="DFKai-SB" w:eastAsia="DFKai-SB" w:hAnsi="DFKai-SB" w:hint="eastAsia"/>
                <w:sz w:val="24"/>
                <w:szCs w:val="24"/>
                <w:lang w:eastAsia="zh-CN"/>
              </w:rPr>
              <w:t>B11050301</w:t>
            </w:r>
          </w:p>
          <w:p w14:paraId="33532AFD" w14:textId="77777777" w:rsidR="00386A19" w:rsidRPr="00386A19" w:rsidRDefault="00386A19" w:rsidP="00386A19">
            <w:pPr>
              <w:pStyle w:val="Header"/>
              <w:rPr>
                <w:rFonts w:ascii="DFKai-SB" w:eastAsia="DFKai-SB" w:hAnsi="DFKai-SB"/>
                <w:sz w:val="24"/>
                <w:szCs w:val="24"/>
                <w:lang w:eastAsia="zh-CN"/>
              </w:rPr>
            </w:pPr>
            <w:r w:rsidRPr="00386A19">
              <w:rPr>
                <w:rFonts w:ascii="DFKai-SB" w:eastAsia="DFKai-SB" w:hAnsi="DFKai-SB" w:hint="eastAsia"/>
                <w:sz w:val="24"/>
                <w:szCs w:val="24"/>
                <w:lang w:eastAsia="zh-CN"/>
              </w:rPr>
              <w:t>彭章霆</w:t>
            </w:r>
          </w:p>
        </w:tc>
      </w:tr>
      <w:tr w:rsidR="00386A19" w:rsidRPr="00386A19" w14:paraId="33793F70" w14:textId="77777777" w:rsidTr="00386A19">
        <w:trPr>
          <w:trHeight w:val="565"/>
        </w:trPr>
        <w:tc>
          <w:tcPr>
            <w:tcW w:w="2048" w:type="dxa"/>
          </w:tcPr>
          <w:p w14:paraId="0C115CFD" w14:textId="77777777" w:rsidR="00386A19" w:rsidRPr="00386A19" w:rsidRDefault="00386A19" w:rsidP="00386A19">
            <w:pPr>
              <w:pStyle w:val="Header"/>
              <w:rPr>
                <w:rFonts w:ascii="DFKai-SB" w:eastAsia="DFKai-SB" w:hAnsi="DFKai-SB"/>
                <w:sz w:val="24"/>
                <w:szCs w:val="24"/>
              </w:rPr>
            </w:pPr>
            <w:r w:rsidRPr="00386A19">
              <w:rPr>
                <w:rFonts w:ascii="DFKai-SB" w:eastAsia="DFKai-SB" w:hAnsi="DFKai-SB" w:hint="eastAsia"/>
                <w:sz w:val="24"/>
                <w:szCs w:val="24"/>
              </w:rPr>
              <w:t>貢獻比例</w:t>
            </w:r>
            <w:r w:rsidRPr="00386A19">
              <w:rPr>
                <w:rFonts w:ascii="DFKai-SB" w:eastAsia="DFKai-SB" w:hAnsi="DFKai-SB"/>
                <w:sz w:val="24"/>
                <w:szCs w:val="24"/>
              </w:rPr>
              <w:br/>
            </w:r>
            <w:r w:rsidRPr="00386A19">
              <w:rPr>
                <w:rFonts w:ascii="DFKai-SB" w:eastAsia="DFKai-SB" w:hAnsi="DFKai-SB" w:hint="eastAsia"/>
                <w:sz w:val="24"/>
                <w:szCs w:val="24"/>
              </w:rPr>
              <w:t>（0%-100%）</w:t>
            </w:r>
          </w:p>
        </w:tc>
        <w:tc>
          <w:tcPr>
            <w:tcW w:w="2270" w:type="dxa"/>
          </w:tcPr>
          <w:p w14:paraId="11290C03" w14:textId="2F3285D0" w:rsidR="00386A19" w:rsidRPr="00386A19" w:rsidRDefault="00263A07" w:rsidP="00386A19">
            <w:pPr>
              <w:pStyle w:val="Header"/>
              <w:rPr>
                <w:rFonts w:ascii="DFKai-SB" w:eastAsia="DFKai-SB" w:hAnsi="DFKai-SB"/>
                <w:sz w:val="24"/>
                <w:szCs w:val="24"/>
              </w:rPr>
            </w:pPr>
            <w:r>
              <w:rPr>
                <w:rFonts w:ascii="DFKai-SB" w:eastAsia="DFKai-SB" w:hAnsi="DFKai-SB"/>
                <w:sz w:val="24"/>
                <w:szCs w:val="24"/>
              </w:rPr>
              <w:t>95%</w:t>
            </w:r>
          </w:p>
        </w:tc>
        <w:tc>
          <w:tcPr>
            <w:tcW w:w="2163" w:type="dxa"/>
          </w:tcPr>
          <w:p w14:paraId="6EBE881C" w14:textId="0CAC3CAF" w:rsidR="00386A19" w:rsidRPr="00386A19" w:rsidRDefault="00263A07" w:rsidP="00386A19">
            <w:pPr>
              <w:pStyle w:val="Header"/>
              <w:rPr>
                <w:rFonts w:ascii="DFKai-SB" w:eastAsia="DFKai-SB" w:hAnsi="DFKai-SB"/>
                <w:sz w:val="24"/>
                <w:szCs w:val="24"/>
              </w:rPr>
            </w:pPr>
            <w:r>
              <w:rPr>
                <w:rFonts w:ascii="DFKai-SB" w:eastAsia="DFKai-SB" w:hAnsi="DFKai-SB"/>
                <w:sz w:val="24"/>
                <w:szCs w:val="24"/>
              </w:rPr>
              <w:t>95%</w:t>
            </w:r>
          </w:p>
        </w:tc>
        <w:tc>
          <w:tcPr>
            <w:tcW w:w="2242" w:type="dxa"/>
          </w:tcPr>
          <w:p w14:paraId="1E787CC8" w14:textId="46A0C2F1" w:rsidR="00386A19" w:rsidRPr="00386A19" w:rsidRDefault="00263A07" w:rsidP="00386A19">
            <w:pPr>
              <w:pStyle w:val="Header"/>
              <w:rPr>
                <w:rFonts w:ascii="DFKai-SB" w:eastAsia="DFKai-SB" w:hAnsi="DFKai-SB"/>
                <w:sz w:val="24"/>
                <w:szCs w:val="24"/>
              </w:rPr>
            </w:pPr>
            <w:r>
              <w:rPr>
                <w:rFonts w:ascii="DFKai-SB" w:eastAsia="DFKai-SB" w:hAnsi="DFKai-SB"/>
                <w:sz w:val="24"/>
                <w:szCs w:val="24"/>
              </w:rPr>
              <w:t>95%</w:t>
            </w:r>
          </w:p>
        </w:tc>
        <w:tc>
          <w:tcPr>
            <w:tcW w:w="1622" w:type="dxa"/>
          </w:tcPr>
          <w:p w14:paraId="0F57B9A2" w14:textId="47E7F26F" w:rsidR="00386A19" w:rsidRPr="00263A07" w:rsidRDefault="00263A07" w:rsidP="00386A19">
            <w:pPr>
              <w:pStyle w:val="Header"/>
              <w:rPr>
                <w:rFonts w:ascii="DFKai-SB" w:eastAsia="DFKai-SB" w:hAnsi="DFKai-SB" w:hint="eastAsia"/>
                <w:sz w:val="24"/>
                <w:szCs w:val="24"/>
                <w:lang w:eastAsia="zh-CN"/>
              </w:rPr>
            </w:pPr>
            <w:r w:rsidRPr="00263A07">
              <w:rPr>
                <w:rFonts w:ascii="DFKai-SB" w:eastAsia="DFKai-SB" w:hAnsi="DFKai-SB" w:hint="eastAsia"/>
                <w:sz w:val="24"/>
                <w:szCs w:val="24"/>
                <w:lang w:eastAsia="zh-CN"/>
              </w:rPr>
              <w:t>本人</w:t>
            </w:r>
          </w:p>
        </w:tc>
      </w:tr>
    </w:tbl>
    <w:p w14:paraId="237DB9E6" w14:textId="208D9A41" w:rsidR="00374AE4" w:rsidRPr="00386A19" w:rsidRDefault="00374AE4" w:rsidP="00263A07">
      <w:pPr>
        <w:spacing w:after="0" w:line="240" w:lineRule="auto"/>
        <w:jc w:val="center"/>
        <w:rPr>
          <w:rFonts w:ascii="DFKai-SB" w:eastAsia="DFKai-SB" w:hAnsi="DFKai-SB" w:cs="Microsoft JhengHei"/>
          <w:kern w:val="0"/>
          <w:lang w:val="en-US" w:eastAsia="zh-TW"/>
          <w14:ligatures w14:val="none"/>
        </w:rPr>
      </w:pPr>
      <w:r w:rsidRPr="00386A19">
        <w:rPr>
          <w:rFonts w:ascii="DFKai-SB" w:eastAsia="DFKai-SB" w:hAnsi="DFKai-SB" w:hint="eastAsia"/>
          <w:lang w:eastAsia="zh-TW"/>
        </w:rPr>
        <w:t>情境：台灣與荷蘭貿易烟草</w:t>
      </w:r>
      <w:r w:rsidR="008D3589" w:rsidRPr="00386A19">
        <w:rPr>
          <w:rFonts w:ascii="DFKai-SB" w:eastAsia="DFKai-SB" w:hAnsi="DFKai-SB" w:cs="Microsoft JhengHei" w:hint="eastAsia"/>
          <w:kern w:val="0"/>
          <w:lang w:val="en-US" w:eastAsia="zh-TW"/>
          <w14:ligatures w14:val="none"/>
        </w:rPr>
        <w:t xml:space="preserve">   </w:t>
      </w:r>
      <w:r w:rsidRPr="00386A19">
        <w:rPr>
          <w:rFonts w:ascii="DFKai-SB" w:eastAsia="DFKai-SB" w:hAnsi="DFKai-SB" w:hint="eastAsia"/>
          <w:lang w:eastAsia="zh-TW"/>
        </w:rPr>
        <w:t>角色：【出口商：</w:t>
      </w:r>
      <w:r w:rsidRPr="00374AE4">
        <w:rPr>
          <w:rFonts w:ascii="DFKai-SB" w:eastAsia="DFKai-SB" w:hAnsi="DFKai-SB" w:cs="Microsoft JhengHei" w:hint="eastAsia"/>
          <w:kern w:val="0"/>
          <w:lang w:eastAsia="zh-TW"/>
          <w14:ligatures w14:val="none"/>
        </w:rPr>
        <w:t>荷蘭出口菸草至台</w:t>
      </w:r>
      <w:r w:rsidRPr="00374AE4">
        <w:rPr>
          <w:rFonts w:ascii="DFKai-SB" w:eastAsia="DFKai-SB" w:hAnsi="DFKai-SB" w:cs="Microsoft JhengHei"/>
          <w:kern w:val="0"/>
          <w:lang w:eastAsia="zh-TW"/>
          <w14:ligatures w14:val="none"/>
        </w:rPr>
        <w:t>灣</w:t>
      </w:r>
      <w:r w:rsidRPr="00386A19">
        <w:rPr>
          <w:rFonts w:ascii="DFKai-SB" w:eastAsia="DFKai-SB" w:hAnsi="DFKai-SB" w:cs="Microsoft JhengHei"/>
          <w:kern w:val="0"/>
          <w:lang w:eastAsia="zh-TW"/>
          <w14:ligatures w14:val="none"/>
        </w:rPr>
        <w:t>】</w:t>
      </w:r>
    </w:p>
    <w:p w14:paraId="00986000" w14:textId="77777777" w:rsidR="00386A19" w:rsidRDefault="00386A19" w:rsidP="00386A19">
      <w:pPr>
        <w:spacing w:line="240" w:lineRule="auto"/>
        <w:rPr>
          <w:rFonts w:ascii="DFKai-SB" w:hAnsi="DFKai-SB"/>
          <w:lang w:eastAsia="zh-TW"/>
        </w:rPr>
      </w:pPr>
      <w:r w:rsidRPr="00386A19">
        <w:rPr>
          <w:rFonts w:ascii="DFKai-SB" w:eastAsia="DFKai-SB" w:hAnsi="DFKai-SB"/>
          <w:b/>
          <w:bCs/>
          <w:lang w:eastAsia="zh-TW"/>
        </w:rPr>
        <w:t>理由</w:t>
      </w:r>
      <w:r w:rsidRPr="00386A19">
        <w:rPr>
          <w:rFonts w:ascii="DFKai-SB" w:eastAsia="DFKai-SB" w:hAnsi="DFKai-SB"/>
          <w:lang w:eastAsia="zh-TW"/>
        </w:rPr>
        <w:t>：隨著資訊日益發達，台灣煙民對煙草產品的多元性需求增加。雖然荷蘭並非台灣的主要煙草原料供應國，但其出口的經過加工或調整的煙草產品，如混合、風味優化或品質提升的煙草，能滿足台灣市場的特定需求。</w:t>
      </w:r>
    </w:p>
    <w:p w14:paraId="74E17E81" w14:textId="5DE3A0B0" w:rsidR="00374AE4" w:rsidRPr="00386A19" w:rsidRDefault="00374AE4" w:rsidP="00386A19">
      <w:pPr>
        <w:spacing w:line="240" w:lineRule="auto"/>
        <w:rPr>
          <w:rFonts w:ascii="DFKai-SB" w:hAnsi="DFKai-SB"/>
          <w:lang w:eastAsia="zh-TW"/>
        </w:rPr>
      </w:pPr>
      <w:r w:rsidRPr="00386A19">
        <w:rPr>
          <w:rFonts w:ascii="DFKai-SB" w:eastAsia="DFKai-SB" w:hAnsi="DFKai-SB" w:hint="eastAsia"/>
          <w:lang w:eastAsia="zh-TW"/>
        </w:rPr>
        <w:t>利基（機會）：</w:t>
      </w:r>
    </w:p>
    <w:p w14:paraId="202BD874" w14:textId="4D1B8EBD" w:rsidR="00103355" w:rsidRDefault="00386A19" w:rsidP="00386A19">
      <w:pPr>
        <w:spacing w:line="240" w:lineRule="auto"/>
        <w:rPr>
          <w:rFonts w:ascii="DFKai-SB" w:hAnsi="DFKai-SB"/>
          <w:lang w:eastAsia="zh-TW"/>
        </w:rPr>
      </w:pPr>
      <w:r w:rsidRPr="00386A19">
        <w:rPr>
          <w:rFonts w:ascii="DFKai-SB" w:eastAsia="DFKai-SB" w:hAnsi="DFKai-SB" w:hint="eastAsia"/>
          <w:b/>
          <w:bCs/>
          <w:lang w:eastAsia="zh-TW"/>
        </w:rPr>
        <w:t>1.</w:t>
      </w:r>
      <w:r w:rsidR="00374AE4" w:rsidRPr="00386A19">
        <w:rPr>
          <w:rFonts w:ascii="DFKai-SB" w:eastAsia="DFKai-SB" w:hAnsi="DFKai-SB" w:hint="eastAsia"/>
          <w:b/>
          <w:bCs/>
          <w:lang w:eastAsia="zh-TW"/>
        </w:rPr>
        <w:t>高端菸草市場需求</w:t>
      </w:r>
      <w:r w:rsidRPr="00386A19">
        <w:rPr>
          <w:rFonts w:ascii="DFKai-SB" w:eastAsia="DFKai-SB" w:hAnsi="DFKai-SB" w:hint="eastAsia"/>
          <w:b/>
          <w:bCs/>
          <w:lang w:eastAsia="zh-TW"/>
        </w:rPr>
        <w:t>：</w:t>
      </w:r>
      <w:r w:rsidRPr="00386A19">
        <w:rPr>
          <w:rFonts w:ascii="DFKai-SB" w:eastAsia="DFKai-SB" w:hAnsi="DFKai-SB" w:hint="eastAsia"/>
          <w:lang w:eastAsia="zh-TW"/>
        </w:rPr>
        <w:t>臺</w:t>
      </w:r>
      <w:r w:rsidRPr="00386A19">
        <w:rPr>
          <w:rFonts w:ascii="DFKai-SB" w:eastAsia="DFKai-SB" w:hAnsi="DFKai-SB"/>
          <w:lang w:eastAsia="zh-TW"/>
        </w:rPr>
        <w:t>灣的</w:t>
      </w:r>
      <w:r w:rsidR="00103355" w:rsidRPr="00103355">
        <w:rPr>
          <w:rFonts w:ascii="DFKai-SB" w:eastAsia="DFKai-SB" w:hAnsi="DFKai-SB"/>
          <w:lang w:eastAsia="zh-TW"/>
        </w:rPr>
        <w:t>高端消費者對煙草產品的質量和品牌有較高要求，荷蘭作為知名的國際煙草生產國，可以推出高品質的煙草產品來滿足這一需求</w:t>
      </w:r>
      <w:r w:rsidR="00103355">
        <w:rPr>
          <w:rFonts w:asciiTheme="minorEastAsia" w:hAnsiTheme="minorEastAsia" w:hint="eastAsia"/>
          <w:lang w:eastAsia="zh-TW"/>
        </w:rPr>
        <w:t>。</w:t>
      </w:r>
    </w:p>
    <w:p w14:paraId="372F5ADF" w14:textId="0BE30B0E" w:rsidR="00374AE4" w:rsidRPr="00386A19" w:rsidRDefault="00386A19" w:rsidP="00386A19">
      <w:pPr>
        <w:spacing w:line="240" w:lineRule="auto"/>
        <w:rPr>
          <w:rFonts w:ascii="DFKai-SB" w:eastAsia="DFKai-SB" w:hAnsi="DFKai-SB"/>
          <w:lang w:eastAsia="zh-TW"/>
        </w:rPr>
      </w:pPr>
      <w:r w:rsidRPr="00386A19">
        <w:rPr>
          <w:rFonts w:ascii="DFKai-SB" w:eastAsia="DFKai-SB" w:hAnsi="DFKai-SB" w:hint="eastAsia"/>
          <w:b/>
          <w:bCs/>
          <w:lang w:eastAsia="zh-TW"/>
        </w:rPr>
        <w:t>2.</w:t>
      </w:r>
      <w:r w:rsidR="00374AE4" w:rsidRPr="00386A19">
        <w:rPr>
          <w:rFonts w:ascii="DFKai-SB" w:eastAsia="DFKai-SB" w:hAnsi="DFKai-SB" w:hint="eastAsia"/>
          <w:b/>
          <w:bCs/>
          <w:lang w:eastAsia="zh-TW"/>
        </w:rPr>
        <w:t>電子菸人群轉到香菸</w:t>
      </w:r>
      <w:r w:rsidR="00374AE4" w:rsidRPr="00386A19">
        <w:rPr>
          <w:rFonts w:ascii="DFKai-SB" w:eastAsia="DFKai-SB" w:hAnsi="DFKai-SB" w:hint="eastAsia"/>
          <w:lang w:eastAsia="zh-TW"/>
        </w:rPr>
        <w:t>：臺湾政府禁止電子菸煙市場，使得電子菸客群轉換到香煙作為替代性菸草製品的需求。</w:t>
      </w:r>
    </w:p>
    <w:p w14:paraId="2EBDF68D" w14:textId="165654C5" w:rsidR="00374AE4" w:rsidRPr="00386A19" w:rsidRDefault="00386A19" w:rsidP="00386A19">
      <w:pPr>
        <w:spacing w:line="240" w:lineRule="auto"/>
        <w:rPr>
          <w:rFonts w:ascii="DFKai-SB" w:eastAsia="DFKai-SB" w:hAnsi="DFKai-SB"/>
          <w:lang w:eastAsia="zh-TW"/>
        </w:rPr>
      </w:pPr>
      <w:r w:rsidRPr="00386A19">
        <w:rPr>
          <w:rFonts w:ascii="DFKai-SB" w:eastAsia="DFKai-SB" w:hAnsi="DFKai-SB" w:hint="eastAsia"/>
          <w:b/>
          <w:bCs/>
          <w:lang w:eastAsia="zh-TW"/>
        </w:rPr>
        <w:t>3.</w:t>
      </w:r>
      <w:r w:rsidR="00374AE4" w:rsidRPr="00386A19">
        <w:rPr>
          <w:rFonts w:ascii="DFKai-SB" w:eastAsia="DFKai-SB" w:hAnsi="DFKai-SB" w:hint="eastAsia"/>
          <w:b/>
          <w:bCs/>
          <w:lang w:eastAsia="zh-TW"/>
        </w:rPr>
        <w:t>免稅市場</w:t>
      </w:r>
      <w:r w:rsidR="00374AE4" w:rsidRPr="00386A19">
        <w:rPr>
          <w:rFonts w:ascii="DFKai-SB" w:eastAsia="DFKai-SB" w:hAnsi="DFKai-SB" w:hint="eastAsia"/>
          <w:lang w:eastAsia="zh-TW"/>
        </w:rPr>
        <w:t>：臺湾免稅店的煙草產品銷售佔比比较高，</w:t>
      </w:r>
      <w:r w:rsidR="00103355" w:rsidRPr="00103355">
        <w:rPr>
          <w:rFonts w:ascii="DFKai-SB" w:eastAsia="DFKai-SB" w:hAnsi="DFKai-SB" w:hint="eastAsia"/>
          <w:lang w:eastAsia="zh-TW"/>
        </w:rPr>
        <w:t>特別是國際旅客的消費群體。荷蘭煙草出口商可以通過免稅市場進入台灣，為旅客提供產品。</w:t>
      </w:r>
    </w:p>
    <w:p w14:paraId="48A85B62" w14:textId="4FD99B14" w:rsidR="00374AE4" w:rsidRPr="00386A19" w:rsidRDefault="00374AE4" w:rsidP="00386A19">
      <w:pPr>
        <w:spacing w:line="240" w:lineRule="auto"/>
        <w:rPr>
          <w:rFonts w:ascii="DFKai-SB" w:eastAsia="DFKai-SB" w:hAnsi="DFKai-SB"/>
          <w:lang w:eastAsia="zh-TW"/>
        </w:rPr>
      </w:pPr>
      <w:r w:rsidRPr="00386A19">
        <w:rPr>
          <w:rFonts w:ascii="DFKai-SB" w:eastAsia="DFKai-SB" w:hAnsi="DFKai-SB" w:hint="eastAsia"/>
          <w:lang w:eastAsia="zh-TW"/>
        </w:rPr>
        <w:t>困難（挑戰）：</w:t>
      </w:r>
    </w:p>
    <w:p w14:paraId="506DE6CC" w14:textId="77777777" w:rsidR="00103355" w:rsidRDefault="00386A19" w:rsidP="00386A19">
      <w:pPr>
        <w:spacing w:line="240" w:lineRule="auto"/>
        <w:rPr>
          <w:rFonts w:ascii="DFKai-SB" w:hAnsi="DFKai-SB"/>
          <w:lang w:eastAsia="zh-TW"/>
        </w:rPr>
      </w:pPr>
      <w:r w:rsidRPr="00386A19">
        <w:rPr>
          <w:rFonts w:ascii="DFKai-SB" w:eastAsia="DFKai-SB" w:hAnsi="DFKai-SB" w:hint="eastAsia"/>
          <w:b/>
          <w:bCs/>
          <w:lang w:eastAsia="zh-TW"/>
        </w:rPr>
        <w:t>1.</w:t>
      </w:r>
      <w:r w:rsidR="00374AE4" w:rsidRPr="00386A19">
        <w:rPr>
          <w:rFonts w:ascii="DFKai-SB" w:eastAsia="DFKai-SB" w:hAnsi="DFKai-SB" w:hint="eastAsia"/>
          <w:b/>
          <w:bCs/>
          <w:lang w:eastAsia="zh-TW"/>
        </w:rPr>
        <w:t>嚴格</w:t>
      </w:r>
      <w:r w:rsidR="00374AE4" w:rsidRPr="00386A19">
        <w:rPr>
          <w:rFonts w:ascii="DFKai-SB" w:eastAsia="DFKai-SB" w:hAnsi="DFKai-SB"/>
          <w:b/>
          <w:bCs/>
          <w:lang w:eastAsia="zh-TW"/>
        </w:rPr>
        <w:t>的</w:t>
      </w:r>
      <w:r w:rsidR="00374AE4" w:rsidRPr="00386A19">
        <w:rPr>
          <w:rFonts w:ascii="DFKai-SB" w:eastAsia="DFKai-SB" w:hAnsi="DFKai-SB" w:hint="eastAsia"/>
          <w:b/>
          <w:bCs/>
          <w:lang w:eastAsia="zh-TW"/>
        </w:rPr>
        <w:t>監</w:t>
      </w:r>
      <w:r w:rsidR="00374AE4" w:rsidRPr="00386A19">
        <w:rPr>
          <w:rFonts w:ascii="DFKai-SB" w:eastAsia="DFKai-SB" w:hAnsi="DFKai-SB"/>
          <w:b/>
          <w:bCs/>
          <w:lang w:eastAsia="zh-TW"/>
        </w:rPr>
        <w:t>管政策</w:t>
      </w:r>
      <w:r w:rsidR="00374AE4" w:rsidRPr="00386A19">
        <w:rPr>
          <w:rFonts w:ascii="DFKai-SB" w:eastAsia="DFKai-SB" w:hAnsi="DFKai-SB"/>
          <w:lang w:eastAsia="zh-TW"/>
        </w:rPr>
        <w:t>：</w:t>
      </w:r>
      <w:r w:rsidR="00374AE4" w:rsidRPr="00386A19">
        <w:rPr>
          <w:rFonts w:ascii="DFKai-SB" w:eastAsia="DFKai-SB" w:hAnsi="DFKai-SB" w:hint="eastAsia"/>
          <w:lang w:eastAsia="zh-TW"/>
        </w:rPr>
        <w:t>臺灣對菸</w:t>
      </w:r>
      <w:r w:rsidR="00374AE4" w:rsidRPr="00386A19">
        <w:rPr>
          <w:rFonts w:ascii="DFKai-SB" w:eastAsia="DFKai-SB" w:hAnsi="DFKai-SB"/>
          <w:lang w:eastAsia="zh-TW"/>
        </w:rPr>
        <w:t>草</w:t>
      </w:r>
      <w:r w:rsidR="00374AE4" w:rsidRPr="00386A19">
        <w:rPr>
          <w:rFonts w:ascii="DFKai-SB" w:eastAsia="DFKai-SB" w:hAnsi="DFKai-SB" w:hint="eastAsia"/>
          <w:lang w:eastAsia="zh-TW"/>
        </w:rPr>
        <w:t>產</w:t>
      </w:r>
      <w:r w:rsidR="00374AE4" w:rsidRPr="00386A19">
        <w:rPr>
          <w:rFonts w:ascii="DFKai-SB" w:eastAsia="DFKai-SB" w:hAnsi="DFKai-SB"/>
          <w:lang w:eastAsia="zh-TW"/>
        </w:rPr>
        <w:t>品的</w:t>
      </w:r>
      <w:r w:rsidR="00374AE4" w:rsidRPr="00386A19">
        <w:rPr>
          <w:rFonts w:ascii="DFKai-SB" w:eastAsia="DFKai-SB" w:hAnsi="DFKai-SB" w:hint="eastAsia"/>
          <w:lang w:eastAsia="zh-TW"/>
        </w:rPr>
        <w:t>進</w:t>
      </w:r>
      <w:r w:rsidR="00374AE4" w:rsidRPr="00386A19">
        <w:rPr>
          <w:rFonts w:ascii="DFKai-SB" w:eastAsia="DFKai-SB" w:hAnsi="DFKai-SB"/>
          <w:lang w:eastAsia="zh-TW"/>
        </w:rPr>
        <w:t>口、</w:t>
      </w:r>
      <w:r w:rsidR="00374AE4" w:rsidRPr="00386A19">
        <w:rPr>
          <w:rFonts w:ascii="DFKai-SB" w:eastAsia="DFKai-SB" w:hAnsi="DFKai-SB" w:hint="eastAsia"/>
          <w:lang w:eastAsia="zh-TW"/>
        </w:rPr>
        <w:t>銷</w:t>
      </w:r>
      <w:r w:rsidR="00374AE4" w:rsidRPr="00386A19">
        <w:rPr>
          <w:rFonts w:ascii="DFKai-SB" w:eastAsia="DFKai-SB" w:hAnsi="DFKai-SB"/>
          <w:lang w:eastAsia="zh-TW"/>
        </w:rPr>
        <w:t>售和</w:t>
      </w:r>
      <w:r w:rsidR="00374AE4" w:rsidRPr="00386A19">
        <w:rPr>
          <w:rFonts w:ascii="DFKai-SB" w:eastAsia="DFKai-SB" w:hAnsi="DFKai-SB" w:hint="eastAsia"/>
          <w:lang w:eastAsia="zh-TW"/>
        </w:rPr>
        <w:t>廣</w:t>
      </w:r>
      <w:r w:rsidR="00374AE4" w:rsidRPr="00386A19">
        <w:rPr>
          <w:rFonts w:ascii="DFKai-SB" w:eastAsia="DFKai-SB" w:hAnsi="DFKai-SB"/>
          <w:lang w:eastAsia="zh-TW"/>
        </w:rPr>
        <w:t>告有</w:t>
      </w:r>
      <w:r w:rsidR="00374AE4" w:rsidRPr="00386A19">
        <w:rPr>
          <w:rFonts w:ascii="DFKai-SB" w:eastAsia="DFKai-SB" w:hAnsi="DFKai-SB" w:hint="eastAsia"/>
          <w:lang w:eastAsia="zh-TW"/>
        </w:rPr>
        <w:t>著嚴格的監管</w:t>
      </w:r>
      <w:r w:rsidR="00374AE4" w:rsidRPr="00386A19">
        <w:rPr>
          <w:rFonts w:ascii="DFKai-SB" w:eastAsia="DFKai-SB" w:hAnsi="DFKai-SB"/>
          <w:lang w:eastAsia="zh-TW"/>
        </w:rPr>
        <w:t>，</w:t>
      </w:r>
      <w:r w:rsidR="00103355" w:rsidRPr="00103355">
        <w:rPr>
          <w:rFonts w:ascii="DFKai-SB" w:eastAsia="DFKai-SB" w:hAnsi="DFKai-SB"/>
          <w:lang w:eastAsia="zh-TW"/>
        </w:rPr>
        <w:t>包括高額關稅和公共場所禁煙法規，這可能限制荷蘭煙草產品的推廣和流通。</w:t>
      </w:r>
    </w:p>
    <w:p w14:paraId="3EEE73CF" w14:textId="2B1F0E90" w:rsidR="008D3589" w:rsidRPr="00386A19" w:rsidRDefault="00386A19" w:rsidP="00386A19">
      <w:pPr>
        <w:spacing w:line="240" w:lineRule="auto"/>
        <w:rPr>
          <w:rFonts w:ascii="DFKai-SB" w:eastAsia="DFKai-SB" w:hAnsi="DFKai-SB"/>
          <w:lang w:eastAsia="zh-TW"/>
        </w:rPr>
      </w:pPr>
      <w:r w:rsidRPr="00386A19">
        <w:rPr>
          <w:rFonts w:ascii="DFKai-SB" w:eastAsia="DFKai-SB" w:hAnsi="DFKai-SB" w:hint="eastAsia"/>
          <w:b/>
          <w:bCs/>
          <w:lang w:eastAsia="zh-TW"/>
        </w:rPr>
        <w:t>2.</w:t>
      </w:r>
      <w:r w:rsidR="00374AE4" w:rsidRPr="00386A19">
        <w:rPr>
          <w:rFonts w:ascii="DFKai-SB" w:eastAsia="DFKai-SB" w:hAnsi="DFKai-SB"/>
          <w:b/>
          <w:bCs/>
          <w:lang w:eastAsia="zh-TW"/>
        </w:rPr>
        <w:t>健康意</w:t>
      </w:r>
      <w:r w:rsidR="00374AE4" w:rsidRPr="00386A19">
        <w:rPr>
          <w:rFonts w:ascii="DFKai-SB" w:eastAsia="DFKai-SB" w:hAnsi="DFKai-SB" w:hint="eastAsia"/>
          <w:b/>
          <w:bCs/>
          <w:lang w:eastAsia="zh-TW"/>
        </w:rPr>
        <w:t>識</w:t>
      </w:r>
      <w:r w:rsidR="00374AE4" w:rsidRPr="00386A19">
        <w:rPr>
          <w:rFonts w:ascii="DFKai-SB" w:eastAsia="DFKai-SB" w:hAnsi="DFKai-SB"/>
          <w:b/>
          <w:bCs/>
          <w:lang w:eastAsia="zh-TW"/>
        </w:rPr>
        <w:t>的提升</w:t>
      </w:r>
      <w:r w:rsidR="00374AE4" w:rsidRPr="00386A19">
        <w:rPr>
          <w:rFonts w:ascii="DFKai-SB" w:eastAsia="DFKai-SB" w:hAnsi="DFKai-SB"/>
          <w:lang w:eastAsia="zh-TW"/>
        </w:rPr>
        <w:t>：</w:t>
      </w:r>
      <w:r w:rsidR="00374AE4" w:rsidRPr="00386A19">
        <w:rPr>
          <w:rFonts w:ascii="DFKai-SB" w:eastAsia="DFKai-SB" w:hAnsi="DFKai-SB" w:hint="eastAsia"/>
          <w:lang w:eastAsia="zh-TW"/>
        </w:rPr>
        <w:t>隨著</w:t>
      </w:r>
      <w:r w:rsidR="00374AE4" w:rsidRPr="00386A19">
        <w:rPr>
          <w:rFonts w:ascii="DFKai-SB" w:eastAsia="DFKai-SB" w:hAnsi="DFKai-SB"/>
          <w:lang w:eastAsia="zh-TW"/>
        </w:rPr>
        <w:t>消</w:t>
      </w:r>
      <w:r w:rsidR="00374AE4" w:rsidRPr="00386A19">
        <w:rPr>
          <w:rFonts w:ascii="DFKai-SB" w:eastAsia="DFKai-SB" w:hAnsi="DFKai-SB" w:hint="eastAsia"/>
          <w:lang w:eastAsia="zh-TW"/>
        </w:rPr>
        <w:t>費</w:t>
      </w:r>
      <w:r w:rsidR="00374AE4" w:rsidRPr="00386A19">
        <w:rPr>
          <w:rFonts w:ascii="DFKai-SB" w:eastAsia="DFKai-SB" w:hAnsi="DFKai-SB"/>
          <w:lang w:eastAsia="zh-TW"/>
        </w:rPr>
        <w:t>者健康意</w:t>
      </w:r>
      <w:r w:rsidR="00374AE4" w:rsidRPr="00386A19">
        <w:rPr>
          <w:rFonts w:ascii="DFKai-SB" w:eastAsia="DFKai-SB" w:hAnsi="DFKai-SB" w:hint="eastAsia"/>
          <w:lang w:eastAsia="zh-TW"/>
        </w:rPr>
        <w:t>識</w:t>
      </w:r>
      <w:r w:rsidR="00374AE4" w:rsidRPr="00386A19">
        <w:rPr>
          <w:rFonts w:ascii="DFKai-SB" w:eastAsia="DFKai-SB" w:hAnsi="DFKai-SB"/>
          <w:lang w:eastAsia="zh-TW"/>
        </w:rPr>
        <w:t>的提高，吸</w:t>
      </w:r>
      <w:r w:rsidR="00374AE4" w:rsidRPr="00386A19">
        <w:rPr>
          <w:rFonts w:ascii="DFKai-SB" w:eastAsia="DFKai-SB" w:hAnsi="DFKai-SB" w:hint="eastAsia"/>
          <w:lang w:eastAsia="zh-TW"/>
        </w:rPr>
        <w:t>菸</w:t>
      </w:r>
      <w:r w:rsidR="00374AE4" w:rsidRPr="00386A19">
        <w:rPr>
          <w:rFonts w:ascii="DFKai-SB" w:eastAsia="DFKai-SB" w:hAnsi="DFKai-SB"/>
          <w:lang w:eastAsia="zh-TW"/>
        </w:rPr>
        <w:t>率逐</w:t>
      </w:r>
      <w:r w:rsidR="00374AE4" w:rsidRPr="00386A19">
        <w:rPr>
          <w:rFonts w:ascii="DFKai-SB" w:eastAsia="DFKai-SB" w:hAnsi="DFKai-SB" w:hint="eastAsia"/>
          <w:lang w:eastAsia="zh-TW"/>
        </w:rPr>
        <w:t>漸</w:t>
      </w:r>
      <w:r w:rsidR="00374AE4" w:rsidRPr="00386A19">
        <w:rPr>
          <w:rFonts w:ascii="DFKai-SB" w:eastAsia="DFKai-SB" w:hAnsi="DFKai-SB"/>
          <w:lang w:eastAsia="zh-TW"/>
        </w:rPr>
        <w:t>下降。政府和非政府组</w:t>
      </w:r>
      <w:r w:rsidR="00374AE4" w:rsidRPr="00386A19">
        <w:rPr>
          <w:rFonts w:ascii="DFKai-SB" w:eastAsia="DFKai-SB" w:hAnsi="DFKai-SB" w:hint="eastAsia"/>
          <w:lang w:eastAsia="zh-TW"/>
        </w:rPr>
        <w:t>織</w:t>
      </w:r>
      <w:r w:rsidR="00374AE4" w:rsidRPr="00386A19">
        <w:rPr>
          <w:rFonts w:ascii="DFKai-SB" w:eastAsia="DFKai-SB" w:hAnsi="DFKai-SB"/>
          <w:lang w:eastAsia="zh-TW"/>
        </w:rPr>
        <w:t>也持</w:t>
      </w:r>
      <w:r w:rsidR="00374AE4" w:rsidRPr="00386A19">
        <w:rPr>
          <w:rFonts w:ascii="DFKai-SB" w:eastAsia="DFKai-SB" w:hAnsi="DFKai-SB" w:hint="eastAsia"/>
          <w:lang w:eastAsia="zh-TW"/>
        </w:rPr>
        <w:t>續</w:t>
      </w:r>
      <w:r w:rsidR="00374AE4" w:rsidRPr="00386A19">
        <w:rPr>
          <w:rFonts w:ascii="DFKai-SB" w:eastAsia="DFKai-SB" w:hAnsi="DFKai-SB"/>
          <w:lang w:eastAsia="zh-TW"/>
        </w:rPr>
        <w:t>推</w:t>
      </w:r>
      <w:r w:rsidR="00374AE4" w:rsidRPr="00386A19">
        <w:rPr>
          <w:rFonts w:ascii="DFKai-SB" w:eastAsia="DFKai-SB" w:hAnsi="DFKai-SB" w:hint="eastAsia"/>
          <w:lang w:eastAsia="zh-TW"/>
        </w:rPr>
        <w:t>動</w:t>
      </w:r>
      <w:r w:rsidR="00374AE4" w:rsidRPr="00386A19">
        <w:rPr>
          <w:rFonts w:ascii="DFKai-SB" w:eastAsia="DFKai-SB" w:hAnsi="DFKai-SB"/>
          <w:lang w:eastAsia="zh-TW"/>
        </w:rPr>
        <w:t>控</w:t>
      </w:r>
      <w:r w:rsidR="00374AE4" w:rsidRPr="00386A19">
        <w:rPr>
          <w:rFonts w:ascii="DFKai-SB" w:eastAsia="DFKai-SB" w:hAnsi="DFKai-SB" w:hint="eastAsia"/>
          <w:lang w:eastAsia="zh-TW"/>
        </w:rPr>
        <w:t>菸</w:t>
      </w:r>
      <w:r w:rsidR="00374AE4" w:rsidRPr="00386A19">
        <w:rPr>
          <w:rFonts w:ascii="DFKai-SB" w:eastAsia="DFKai-SB" w:hAnsi="DFKai-SB"/>
          <w:lang w:eastAsia="zh-TW"/>
        </w:rPr>
        <w:t>行动，</w:t>
      </w:r>
      <w:r w:rsidR="00374AE4" w:rsidRPr="00386A19">
        <w:rPr>
          <w:rFonts w:ascii="DFKai-SB" w:eastAsia="DFKai-SB" w:hAnsi="DFKai-SB" w:hint="eastAsia"/>
          <w:lang w:eastAsia="zh-TW"/>
        </w:rPr>
        <w:t>這將對菸</w:t>
      </w:r>
      <w:r w:rsidR="00374AE4" w:rsidRPr="00386A19">
        <w:rPr>
          <w:rFonts w:ascii="DFKai-SB" w:eastAsia="DFKai-SB" w:hAnsi="DFKai-SB"/>
          <w:lang w:eastAsia="zh-TW"/>
        </w:rPr>
        <w:t>草</w:t>
      </w:r>
      <w:r w:rsidR="00374AE4" w:rsidRPr="00386A19">
        <w:rPr>
          <w:rFonts w:ascii="DFKai-SB" w:eastAsia="DFKai-SB" w:hAnsi="DFKai-SB" w:hint="eastAsia"/>
          <w:lang w:eastAsia="zh-TW"/>
        </w:rPr>
        <w:t>產</w:t>
      </w:r>
      <w:r w:rsidR="00374AE4" w:rsidRPr="00386A19">
        <w:rPr>
          <w:rFonts w:ascii="DFKai-SB" w:eastAsia="DFKai-SB" w:hAnsi="DFKai-SB"/>
          <w:lang w:eastAsia="zh-TW"/>
        </w:rPr>
        <w:t>品的整</w:t>
      </w:r>
      <w:r w:rsidR="00374AE4" w:rsidRPr="00386A19">
        <w:rPr>
          <w:rFonts w:ascii="DFKai-SB" w:eastAsia="DFKai-SB" w:hAnsi="DFKai-SB" w:hint="eastAsia"/>
          <w:lang w:eastAsia="zh-TW"/>
        </w:rPr>
        <w:t>體</w:t>
      </w:r>
      <w:r w:rsidR="00374AE4" w:rsidRPr="00386A19">
        <w:rPr>
          <w:rFonts w:ascii="DFKai-SB" w:eastAsia="DFKai-SB" w:hAnsi="DFKai-SB"/>
          <w:lang w:eastAsia="zh-TW"/>
        </w:rPr>
        <w:t>需求</w:t>
      </w:r>
      <w:r w:rsidR="00374AE4" w:rsidRPr="00386A19">
        <w:rPr>
          <w:rFonts w:ascii="DFKai-SB" w:eastAsia="DFKai-SB" w:hAnsi="DFKai-SB" w:hint="eastAsia"/>
          <w:lang w:eastAsia="zh-TW"/>
        </w:rPr>
        <w:t>產</w:t>
      </w:r>
      <w:r w:rsidR="00374AE4" w:rsidRPr="00386A19">
        <w:rPr>
          <w:rFonts w:ascii="DFKai-SB" w:eastAsia="DFKai-SB" w:hAnsi="DFKai-SB"/>
          <w:lang w:eastAsia="zh-TW"/>
        </w:rPr>
        <w:t>生</w:t>
      </w:r>
      <w:r w:rsidR="00374AE4" w:rsidRPr="00386A19">
        <w:rPr>
          <w:rFonts w:ascii="DFKai-SB" w:eastAsia="DFKai-SB" w:hAnsi="DFKai-SB" w:hint="eastAsia"/>
          <w:lang w:eastAsia="zh-TW"/>
        </w:rPr>
        <w:t>長</w:t>
      </w:r>
      <w:r w:rsidR="00374AE4" w:rsidRPr="00386A19">
        <w:rPr>
          <w:rFonts w:ascii="DFKai-SB" w:eastAsia="DFKai-SB" w:hAnsi="DFKai-SB"/>
          <w:lang w:eastAsia="zh-TW"/>
        </w:rPr>
        <w:t>期</w:t>
      </w:r>
      <w:r w:rsidR="00374AE4" w:rsidRPr="00386A19">
        <w:rPr>
          <w:rFonts w:ascii="DFKai-SB" w:eastAsia="DFKai-SB" w:hAnsi="DFKai-SB" w:hint="eastAsia"/>
          <w:lang w:eastAsia="zh-TW"/>
        </w:rPr>
        <w:t>負</w:t>
      </w:r>
      <w:r w:rsidR="00374AE4" w:rsidRPr="00386A19">
        <w:rPr>
          <w:rFonts w:ascii="DFKai-SB" w:eastAsia="DFKai-SB" w:hAnsi="DFKai-SB"/>
          <w:lang w:eastAsia="zh-TW"/>
        </w:rPr>
        <w:t>面影</w:t>
      </w:r>
      <w:r w:rsidR="00374AE4" w:rsidRPr="00386A19">
        <w:rPr>
          <w:rFonts w:ascii="DFKai-SB" w:eastAsia="DFKai-SB" w:hAnsi="DFKai-SB" w:hint="eastAsia"/>
          <w:lang w:eastAsia="zh-TW"/>
        </w:rPr>
        <w:t>響</w:t>
      </w:r>
      <w:r w:rsidR="00374AE4" w:rsidRPr="00386A19">
        <w:rPr>
          <w:rFonts w:ascii="DFKai-SB" w:eastAsia="DFKai-SB" w:hAnsi="DFKai-SB"/>
          <w:lang w:eastAsia="zh-TW"/>
        </w:rPr>
        <w:t>。</w:t>
      </w:r>
    </w:p>
    <w:p w14:paraId="1E46BA55" w14:textId="108E5431" w:rsidR="00386A19" w:rsidRPr="00386A19" w:rsidRDefault="00386A19" w:rsidP="00386A19">
      <w:pPr>
        <w:spacing w:line="240" w:lineRule="auto"/>
        <w:rPr>
          <w:rFonts w:ascii="DFKai-SB" w:hAnsi="DFKai-SB"/>
          <w:lang w:eastAsia="zh-TW"/>
        </w:rPr>
      </w:pPr>
      <w:r w:rsidRPr="00386A19">
        <w:rPr>
          <w:rFonts w:ascii="DFKai-SB" w:eastAsia="DFKai-SB" w:hAnsi="DFKai-SB" w:hint="eastAsia"/>
          <w:b/>
          <w:bCs/>
          <w:lang w:eastAsia="zh-TW"/>
        </w:rPr>
        <w:t>3.</w:t>
      </w:r>
      <w:r w:rsidR="00374AE4" w:rsidRPr="00386A19">
        <w:rPr>
          <w:rFonts w:ascii="DFKai-SB" w:eastAsia="DFKai-SB" w:hAnsi="DFKai-SB"/>
          <w:b/>
          <w:bCs/>
          <w:lang w:eastAsia="zh-TW"/>
        </w:rPr>
        <w:t>本地</w:t>
      </w:r>
      <w:r w:rsidR="00374AE4" w:rsidRPr="00386A19">
        <w:rPr>
          <w:rFonts w:ascii="DFKai-SB" w:eastAsia="DFKai-SB" w:hAnsi="DFKai-SB" w:hint="eastAsia"/>
          <w:b/>
          <w:bCs/>
          <w:lang w:eastAsia="zh-TW"/>
        </w:rPr>
        <w:t>競爭</w:t>
      </w:r>
      <w:r w:rsidR="00374AE4" w:rsidRPr="00386A19">
        <w:rPr>
          <w:rFonts w:ascii="DFKai-SB" w:eastAsia="DFKai-SB" w:hAnsi="DFKai-SB"/>
          <w:b/>
          <w:bCs/>
          <w:lang w:eastAsia="zh-TW"/>
        </w:rPr>
        <w:t>和品牌忠</w:t>
      </w:r>
      <w:r w:rsidR="00374AE4" w:rsidRPr="00386A19">
        <w:rPr>
          <w:rFonts w:ascii="DFKai-SB" w:eastAsia="DFKai-SB" w:hAnsi="DFKai-SB" w:hint="eastAsia"/>
          <w:b/>
          <w:bCs/>
          <w:lang w:eastAsia="zh-TW"/>
        </w:rPr>
        <w:t>誠</w:t>
      </w:r>
      <w:r w:rsidR="00374AE4" w:rsidRPr="00386A19">
        <w:rPr>
          <w:rFonts w:ascii="DFKai-SB" w:eastAsia="DFKai-SB" w:hAnsi="DFKai-SB"/>
          <w:b/>
          <w:bCs/>
          <w:lang w:eastAsia="zh-TW"/>
        </w:rPr>
        <w:t>度</w:t>
      </w:r>
      <w:r w:rsidR="00374AE4" w:rsidRPr="00386A19">
        <w:rPr>
          <w:rFonts w:ascii="DFKai-SB" w:eastAsia="DFKai-SB" w:hAnsi="DFKai-SB"/>
          <w:lang w:eastAsia="zh-TW"/>
        </w:rPr>
        <w:t>：</w:t>
      </w:r>
      <w:r w:rsidR="00374AE4" w:rsidRPr="00386A19">
        <w:rPr>
          <w:rFonts w:ascii="DFKai-SB" w:eastAsia="DFKai-SB" w:hAnsi="DFKai-SB" w:hint="eastAsia"/>
          <w:lang w:eastAsia="zh-TW"/>
        </w:rPr>
        <w:t>臺</w:t>
      </w:r>
      <w:r w:rsidR="00374AE4" w:rsidRPr="00386A19">
        <w:rPr>
          <w:rFonts w:ascii="DFKai-SB" w:eastAsia="DFKai-SB" w:hAnsi="DFKai-SB"/>
          <w:lang w:eastAsia="zh-TW"/>
        </w:rPr>
        <w:t>湾市</w:t>
      </w:r>
      <w:r w:rsidR="00374AE4" w:rsidRPr="00386A19">
        <w:rPr>
          <w:rFonts w:ascii="DFKai-SB" w:eastAsia="DFKai-SB" w:hAnsi="DFKai-SB" w:hint="eastAsia"/>
          <w:lang w:eastAsia="zh-TW"/>
        </w:rPr>
        <w:t>場</w:t>
      </w:r>
      <w:r w:rsidR="00374AE4" w:rsidRPr="00386A19">
        <w:rPr>
          <w:rFonts w:ascii="DFKai-SB" w:eastAsia="DFKai-SB" w:hAnsi="DFKai-SB"/>
          <w:lang w:eastAsia="zh-TW"/>
        </w:rPr>
        <w:t>上已经有</w:t>
      </w:r>
      <w:r w:rsidR="00103355" w:rsidRPr="00103355">
        <w:rPr>
          <w:rFonts w:ascii="DFKai-SB" w:eastAsia="DFKai-SB" w:hAnsi="DFKai-SB"/>
          <w:lang w:eastAsia="zh-TW"/>
        </w:rPr>
        <w:t>多個國際和本地煙草品牌，荷蘭品牌進入市場時需面對激烈競爭和消費者對現有品牌的忠誠度挑戰。</w:t>
      </w:r>
    </w:p>
    <w:tbl>
      <w:tblPr>
        <w:tblpPr w:leftFromText="180" w:rightFromText="180" w:vertAnchor="text" w:horzAnchor="margin" w:tblpY="450"/>
        <w:tblW w:w="9457" w:type="dxa"/>
        <w:tblLook w:val="04A0" w:firstRow="1" w:lastRow="0" w:firstColumn="1" w:lastColumn="0" w:noHBand="0" w:noVBand="1"/>
      </w:tblPr>
      <w:tblGrid>
        <w:gridCol w:w="739"/>
        <w:gridCol w:w="1842"/>
        <w:gridCol w:w="706"/>
        <w:gridCol w:w="706"/>
        <w:gridCol w:w="674"/>
        <w:gridCol w:w="798"/>
        <w:gridCol w:w="798"/>
        <w:gridCol w:w="800"/>
        <w:gridCol w:w="319"/>
        <w:gridCol w:w="479"/>
        <w:gridCol w:w="798"/>
        <w:gridCol w:w="798"/>
      </w:tblGrid>
      <w:tr w:rsidR="00374AE4" w:rsidRPr="00BF3E5D" w14:paraId="7F80A7ED" w14:textId="77777777" w:rsidTr="00263A07">
        <w:trPr>
          <w:trHeight w:val="138"/>
        </w:trPr>
        <w:tc>
          <w:tcPr>
            <w:tcW w:w="738" w:type="dxa"/>
            <w:vMerge w:val="restart"/>
            <w:tcBorders>
              <w:top w:val="single" w:sz="4" w:space="0" w:color="002B54"/>
              <w:left w:val="single" w:sz="4" w:space="0" w:color="002B54"/>
              <w:bottom w:val="single" w:sz="4" w:space="0" w:color="000000"/>
              <w:right w:val="single" w:sz="4" w:space="0" w:color="000000"/>
            </w:tcBorders>
            <w:shd w:val="clear" w:color="000000" w:fill="5D7B9D"/>
            <w:vAlign w:val="center"/>
            <w:hideMark/>
          </w:tcPr>
          <w:p w14:paraId="674975DA" w14:textId="77777777" w:rsidR="00374AE4" w:rsidRPr="00BF3E5D" w:rsidRDefault="00374AE4" w:rsidP="00374AE4">
            <w:pPr>
              <w:spacing w:after="0" w:line="240" w:lineRule="auto"/>
              <w:jc w:val="center"/>
              <w:rPr>
                <w:rFonts w:ascii="Aptos Narrow" w:eastAsia="Times New Roman" w:hAnsi="Aptos Narrow" w:cs="Times New Roman"/>
                <w:b/>
                <w:bCs/>
                <w:color w:val="FFFFFF"/>
                <w:kern w:val="0"/>
                <w:sz w:val="16"/>
                <w:szCs w:val="16"/>
                <w14:ligatures w14:val="none"/>
              </w:rPr>
            </w:pPr>
            <w:r w:rsidRPr="00BF3E5D">
              <w:rPr>
                <w:rFonts w:ascii="Aptos Narrow" w:eastAsia="Times New Roman" w:hAnsi="Aptos Narrow" w:cs="Times New Roman"/>
                <w:b/>
                <w:bCs/>
                <w:color w:val="FFFFFF"/>
                <w:kern w:val="0"/>
                <w:sz w:val="16"/>
                <w:szCs w:val="16"/>
                <w14:ligatures w14:val="none"/>
              </w:rPr>
              <w:t>Product code</w:t>
            </w:r>
          </w:p>
        </w:tc>
        <w:tc>
          <w:tcPr>
            <w:tcW w:w="1843" w:type="dxa"/>
            <w:vMerge w:val="restart"/>
            <w:tcBorders>
              <w:top w:val="single" w:sz="4" w:space="0" w:color="002B54"/>
              <w:left w:val="single" w:sz="4" w:space="0" w:color="000000"/>
              <w:bottom w:val="single" w:sz="4" w:space="0" w:color="000000"/>
              <w:right w:val="single" w:sz="4" w:space="0" w:color="000000"/>
            </w:tcBorders>
            <w:shd w:val="clear" w:color="000000" w:fill="5D7B9D"/>
            <w:vAlign w:val="center"/>
            <w:hideMark/>
          </w:tcPr>
          <w:p w14:paraId="083B26B5" w14:textId="77777777" w:rsidR="00374AE4" w:rsidRPr="00BF3E5D" w:rsidRDefault="00374AE4" w:rsidP="00374AE4">
            <w:pPr>
              <w:spacing w:after="0" w:line="240" w:lineRule="auto"/>
              <w:jc w:val="center"/>
              <w:rPr>
                <w:rFonts w:ascii="Aptos Narrow" w:eastAsia="Times New Roman" w:hAnsi="Aptos Narrow" w:cs="Times New Roman"/>
                <w:b/>
                <w:bCs/>
                <w:color w:val="FFFFFF"/>
                <w:kern w:val="0"/>
                <w:sz w:val="16"/>
                <w:szCs w:val="16"/>
                <w14:ligatures w14:val="none"/>
              </w:rPr>
            </w:pPr>
            <w:r w:rsidRPr="00BF3E5D">
              <w:rPr>
                <w:rFonts w:ascii="Aptos Narrow" w:eastAsia="Times New Roman" w:hAnsi="Aptos Narrow" w:cs="Times New Roman"/>
                <w:b/>
                <w:bCs/>
                <w:color w:val="FFFFFF"/>
                <w:kern w:val="0"/>
                <w:sz w:val="16"/>
                <w:szCs w:val="16"/>
                <w14:ligatures w14:val="none"/>
              </w:rPr>
              <w:t>Product label</w:t>
            </w:r>
          </w:p>
        </w:tc>
        <w:tc>
          <w:tcPr>
            <w:tcW w:w="2086" w:type="dxa"/>
            <w:gridSpan w:val="3"/>
            <w:tcBorders>
              <w:top w:val="single" w:sz="4" w:space="0" w:color="002B54"/>
              <w:left w:val="nil"/>
              <w:bottom w:val="single" w:sz="4" w:space="0" w:color="000000"/>
              <w:right w:val="single" w:sz="4" w:space="0" w:color="000000"/>
            </w:tcBorders>
            <w:shd w:val="clear" w:color="000000" w:fill="5D7B9D"/>
            <w:vAlign w:val="bottom"/>
            <w:hideMark/>
          </w:tcPr>
          <w:p w14:paraId="6048A08E" w14:textId="77777777" w:rsidR="00374AE4" w:rsidRPr="00BF3E5D" w:rsidRDefault="00374AE4" w:rsidP="00374AE4">
            <w:pPr>
              <w:spacing w:after="0" w:line="240" w:lineRule="auto"/>
              <w:jc w:val="center"/>
              <w:rPr>
                <w:rFonts w:ascii="Aptos Narrow" w:eastAsia="Times New Roman" w:hAnsi="Aptos Narrow" w:cs="Times New Roman"/>
                <w:b/>
                <w:bCs/>
                <w:color w:val="FFFFFF" w:themeColor="background1"/>
                <w:kern w:val="0"/>
                <w:sz w:val="20"/>
                <w:szCs w:val="20"/>
                <w14:ligatures w14:val="none"/>
              </w:rPr>
            </w:pPr>
            <w:r w:rsidRPr="00FE5EB6">
              <w:rPr>
                <w:rFonts w:hint="eastAsia"/>
                <w:color w:val="FFFFFF" w:themeColor="background1"/>
                <w:sz w:val="20"/>
                <w:szCs w:val="20"/>
              </w:rPr>
              <w:t>荷蘭出口台灣</w:t>
            </w:r>
          </w:p>
        </w:tc>
        <w:tc>
          <w:tcPr>
            <w:tcW w:w="2715" w:type="dxa"/>
            <w:gridSpan w:val="4"/>
            <w:tcBorders>
              <w:top w:val="single" w:sz="4" w:space="0" w:color="002B54"/>
              <w:left w:val="nil"/>
              <w:bottom w:val="single" w:sz="4" w:space="0" w:color="000000"/>
              <w:right w:val="single" w:sz="4" w:space="0" w:color="000000"/>
            </w:tcBorders>
            <w:shd w:val="clear" w:color="000000" w:fill="5D7B9D"/>
            <w:vAlign w:val="bottom"/>
            <w:hideMark/>
          </w:tcPr>
          <w:p w14:paraId="5D444745" w14:textId="77777777" w:rsidR="00374AE4" w:rsidRPr="00BF3E5D" w:rsidRDefault="00374AE4" w:rsidP="00374AE4">
            <w:pPr>
              <w:spacing w:after="0" w:line="240" w:lineRule="auto"/>
              <w:jc w:val="center"/>
              <w:rPr>
                <w:rFonts w:ascii="Aptos Narrow" w:eastAsia="Times New Roman" w:hAnsi="Aptos Narrow" w:cs="Times New Roman"/>
                <w:color w:val="FFFFFF" w:themeColor="background1"/>
                <w:kern w:val="0"/>
                <w:sz w:val="20"/>
                <w:szCs w:val="20"/>
                <w14:ligatures w14:val="none"/>
              </w:rPr>
            </w:pPr>
            <w:r w:rsidRPr="00FE5EB6">
              <w:rPr>
                <w:rFonts w:hint="eastAsia"/>
                <w:color w:val="FFFFFF" w:themeColor="background1"/>
                <w:sz w:val="20"/>
                <w:szCs w:val="20"/>
              </w:rPr>
              <w:t>臺北從全世界進口</w:t>
            </w:r>
          </w:p>
        </w:tc>
        <w:tc>
          <w:tcPr>
            <w:tcW w:w="2075" w:type="dxa"/>
            <w:gridSpan w:val="3"/>
            <w:tcBorders>
              <w:top w:val="single" w:sz="4" w:space="0" w:color="002B54"/>
              <w:left w:val="nil"/>
              <w:bottom w:val="single" w:sz="4" w:space="0" w:color="000000"/>
              <w:right w:val="single" w:sz="4" w:space="0" w:color="002B54"/>
            </w:tcBorders>
            <w:shd w:val="clear" w:color="000000" w:fill="5D7B9D"/>
            <w:vAlign w:val="bottom"/>
            <w:hideMark/>
          </w:tcPr>
          <w:p w14:paraId="1F6EFA2F" w14:textId="77777777" w:rsidR="00374AE4" w:rsidRPr="00BF3E5D" w:rsidRDefault="00374AE4" w:rsidP="00374AE4">
            <w:pPr>
              <w:spacing w:after="0" w:line="240" w:lineRule="auto"/>
              <w:jc w:val="center"/>
              <w:rPr>
                <w:rFonts w:ascii="Aptos Narrow" w:eastAsia="Times New Roman" w:hAnsi="Aptos Narrow" w:cs="Times New Roman"/>
                <w:color w:val="FFFFFF" w:themeColor="background1"/>
                <w:kern w:val="0"/>
                <w:sz w:val="20"/>
                <w:szCs w:val="20"/>
                <w14:ligatures w14:val="none"/>
              </w:rPr>
            </w:pPr>
            <w:r w:rsidRPr="00FE5EB6">
              <w:rPr>
                <w:rFonts w:hint="eastAsia"/>
                <w:color w:val="FFFFFF" w:themeColor="background1"/>
                <w:sz w:val="20"/>
                <w:szCs w:val="20"/>
              </w:rPr>
              <w:t>荷蘭出口全世界</w:t>
            </w:r>
          </w:p>
        </w:tc>
      </w:tr>
      <w:tr w:rsidR="00386A19" w:rsidRPr="00BF3E5D" w14:paraId="5CB5059B" w14:textId="77777777" w:rsidTr="00263A07">
        <w:trPr>
          <w:trHeight w:val="138"/>
        </w:trPr>
        <w:tc>
          <w:tcPr>
            <w:tcW w:w="738" w:type="dxa"/>
            <w:vMerge/>
            <w:tcBorders>
              <w:top w:val="single" w:sz="4" w:space="0" w:color="002B54"/>
              <w:left w:val="single" w:sz="4" w:space="0" w:color="002B54"/>
              <w:bottom w:val="single" w:sz="4" w:space="0" w:color="000000"/>
              <w:right w:val="single" w:sz="4" w:space="0" w:color="000000"/>
            </w:tcBorders>
            <w:vAlign w:val="center"/>
            <w:hideMark/>
          </w:tcPr>
          <w:p w14:paraId="05B71A8C" w14:textId="77777777" w:rsidR="00374AE4" w:rsidRPr="00BF3E5D" w:rsidRDefault="00374AE4" w:rsidP="00374AE4">
            <w:pPr>
              <w:spacing w:after="0" w:line="240" w:lineRule="auto"/>
              <w:rPr>
                <w:rFonts w:ascii="Aptos Narrow" w:eastAsia="Times New Roman" w:hAnsi="Aptos Narrow" w:cs="Times New Roman"/>
                <w:b/>
                <w:bCs/>
                <w:color w:val="FFFFFF"/>
                <w:kern w:val="0"/>
                <w:sz w:val="16"/>
                <w:szCs w:val="16"/>
                <w14:ligatures w14:val="none"/>
              </w:rPr>
            </w:pPr>
          </w:p>
        </w:tc>
        <w:tc>
          <w:tcPr>
            <w:tcW w:w="1843" w:type="dxa"/>
            <w:vMerge/>
            <w:tcBorders>
              <w:top w:val="single" w:sz="4" w:space="0" w:color="002B54"/>
              <w:left w:val="single" w:sz="4" w:space="0" w:color="000000"/>
              <w:bottom w:val="single" w:sz="4" w:space="0" w:color="000000"/>
              <w:right w:val="single" w:sz="4" w:space="0" w:color="000000"/>
            </w:tcBorders>
            <w:vAlign w:val="center"/>
            <w:hideMark/>
          </w:tcPr>
          <w:p w14:paraId="5C82329E" w14:textId="77777777" w:rsidR="00374AE4" w:rsidRPr="00BF3E5D" w:rsidRDefault="00374AE4" w:rsidP="00374AE4">
            <w:pPr>
              <w:spacing w:after="0" w:line="240" w:lineRule="auto"/>
              <w:rPr>
                <w:rFonts w:ascii="Aptos Narrow" w:eastAsia="Times New Roman" w:hAnsi="Aptos Narrow" w:cs="Times New Roman"/>
                <w:b/>
                <w:bCs/>
                <w:color w:val="FFFFFF"/>
                <w:kern w:val="0"/>
                <w:sz w:val="16"/>
                <w:szCs w:val="16"/>
                <w14:ligatures w14:val="none"/>
              </w:rPr>
            </w:pPr>
          </w:p>
        </w:tc>
        <w:tc>
          <w:tcPr>
            <w:tcW w:w="706" w:type="dxa"/>
            <w:tcBorders>
              <w:top w:val="nil"/>
              <w:left w:val="nil"/>
              <w:bottom w:val="single" w:sz="4" w:space="0" w:color="000000"/>
              <w:right w:val="single" w:sz="4" w:space="0" w:color="000000"/>
            </w:tcBorders>
            <w:shd w:val="clear" w:color="000000" w:fill="5D7B9D"/>
            <w:vAlign w:val="center"/>
            <w:hideMark/>
          </w:tcPr>
          <w:p w14:paraId="09DCB55D" w14:textId="77777777" w:rsidR="00374AE4" w:rsidRPr="00BF3E5D" w:rsidRDefault="00374AE4" w:rsidP="00374AE4">
            <w:pPr>
              <w:spacing w:after="0" w:line="240" w:lineRule="auto"/>
              <w:jc w:val="center"/>
              <w:rPr>
                <w:rFonts w:ascii="Aptos Narrow" w:eastAsia="Times New Roman" w:hAnsi="Aptos Narrow" w:cs="Times New Roman"/>
                <w:b/>
                <w:bCs/>
                <w:color w:val="FFFFFF"/>
                <w:kern w:val="0"/>
                <w:sz w:val="16"/>
                <w:szCs w:val="16"/>
                <w14:ligatures w14:val="none"/>
              </w:rPr>
            </w:pPr>
            <w:r w:rsidRPr="00BF3E5D">
              <w:rPr>
                <w:rFonts w:ascii="Aptos Narrow" w:eastAsia="Times New Roman" w:hAnsi="Aptos Narrow" w:cs="Times New Roman"/>
                <w:b/>
                <w:bCs/>
                <w:color w:val="FFFFFF"/>
                <w:kern w:val="0"/>
                <w:sz w:val="16"/>
                <w:szCs w:val="16"/>
                <w14:ligatures w14:val="none"/>
              </w:rPr>
              <w:t>Value in 2021</w:t>
            </w:r>
          </w:p>
        </w:tc>
        <w:tc>
          <w:tcPr>
            <w:tcW w:w="706" w:type="dxa"/>
            <w:tcBorders>
              <w:top w:val="nil"/>
              <w:left w:val="nil"/>
              <w:bottom w:val="single" w:sz="4" w:space="0" w:color="000000"/>
              <w:right w:val="single" w:sz="4" w:space="0" w:color="000000"/>
            </w:tcBorders>
            <w:shd w:val="clear" w:color="000000" w:fill="5D7B9D"/>
            <w:vAlign w:val="center"/>
            <w:hideMark/>
          </w:tcPr>
          <w:p w14:paraId="73265BB7" w14:textId="77777777" w:rsidR="00374AE4" w:rsidRPr="00BF3E5D" w:rsidRDefault="00374AE4" w:rsidP="00374AE4">
            <w:pPr>
              <w:spacing w:after="0" w:line="240" w:lineRule="auto"/>
              <w:jc w:val="center"/>
              <w:rPr>
                <w:rFonts w:ascii="Aptos Narrow" w:eastAsia="Times New Roman" w:hAnsi="Aptos Narrow" w:cs="Times New Roman"/>
                <w:b/>
                <w:bCs/>
                <w:color w:val="FFFFFF"/>
                <w:kern w:val="0"/>
                <w:sz w:val="16"/>
                <w:szCs w:val="16"/>
                <w14:ligatures w14:val="none"/>
              </w:rPr>
            </w:pPr>
            <w:r w:rsidRPr="00BF3E5D">
              <w:rPr>
                <w:rFonts w:ascii="Aptos Narrow" w:eastAsia="Times New Roman" w:hAnsi="Aptos Narrow" w:cs="Times New Roman"/>
                <w:b/>
                <w:bCs/>
                <w:color w:val="FFFFFF"/>
                <w:kern w:val="0"/>
                <w:sz w:val="16"/>
                <w:szCs w:val="16"/>
                <w14:ligatures w14:val="none"/>
              </w:rPr>
              <w:t>Value in 2022</w:t>
            </w:r>
          </w:p>
        </w:tc>
        <w:tc>
          <w:tcPr>
            <w:tcW w:w="674" w:type="dxa"/>
            <w:tcBorders>
              <w:top w:val="nil"/>
              <w:left w:val="nil"/>
              <w:bottom w:val="single" w:sz="4" w:space="0" w:color="000000"/>
              <w:right w:val="single" w:sz="4" w:space="0" w:color="000000"/>
            </w:tcBorders>
            <w:shd w:val="clear" w:color="000000" w:fill="5D7B9D"/>
            <w:vAlign w:val="center"/>
            <w:hideMark/>
          </w:tcPr>
          <w:p w14:paraId="21997EC2" w14:textId="77777777" w:rsidR="00374AE4" w:rsidRPr="00BF3E5D" w:rsidRDefault="00374AE4" w:rsidP="00374AE4">
            <w:pPr>
              <w:spacing w:after="0" w:line="240" w:lineRule="auto"/>
              <w:jc w:val="center"/>
              <w:rPr>
                <w:rFonts w:ascii="Aptos Narrow" w:eastAsia="Times New Roman" w:hAnsi="Aptos Narrow" w:cs="Times New Roman"/>
                <w:b/>
                <w:bCs/>
                <w:color w:val="FFFFFF"/>
                <w:kern w:val="0"/>
                <w:sz w:val="16"/>
                <w:szCs w:val="16"/>
                <w14:ligatures w14:val="none"/>
              </w:rPr>
            </w:pPr>
            <w:r w:rsidRPr="00BF3E5D">
              <w:rPr>
                <w:rFonts w:ascii="Aptos Narrow" w:eastAsia="Times New Roman" w:hAnsi="Aptos Narrow" w:cs="Times New Roman"/>
                <w:b/>
                <w:bCs/>
                <w:color w:val="FFFFFF"/>
                <w:kern w:val="0"/>
                <w:sz w:val="16"/>
                <w:szCs w:val="16"/>
                <w14:ligatures w14:val="none"/>
              </w:rPr>
              <w:t>Value in 2023</w:t>
            </w:r>
          </w:p>
        </w:tc>
        <w:tc>
          <w:tcPr>
            <w:tcW w:w="798" w:type="dxa"/>
            <w:tcBorders>
              <w:top w:val="nil"/>
              <w:left w:val="nil"/>
              <w:bottom w:val="single" w:sz="4" w:space="0" w:color="000000"/>
              <w:right w:val="single" w:sz="4" w:space="0" w:color="000000"/>
            </w:tcBorders>
            <w:shd w:val="clear" w:color="000000" w:fill="5D7B9D"/>
            <w:vAlign w:val="center"/>
            <w:hideMark/>
          </w:tcPr>
          <w:p w14:paraId="18A094F2" w14:textId="77777777" w:rsidR="00374AE4" w:rsidRPr="00BF3E5D" w:rsidRDefault="00374AE4" w:rsidP="00374AE4">
            <w:pPr>
              <w:spacing w:after="0" w:line="240" w:lineRule="auto"/>
              <w:jc w:val="center"/>
              <w:rPr>
                <w:rFonts w:ascii="Aptos Narrow" w:eastAsia="Times New Roman" w:hAnsi="Aptos Narrow" w:cs="Times New Roman"/>
                <w:b/>
                <w:bCs/>
                <w:color w:val="FFFFFF"/>
                <w:kern w:val="0"/>
                <w:sz w:val="16"/>
                <w:szCs w:val="16"/>
                <w14:ligatures w14:val="none"/>
              </w:rPr>
            </w:pPr>
            <w:r w:rsidRPr="00BF3E5D">
              <w:rPr>
                <w:rFonts w:ascii="Aptos Narrow" w:eastAsia="Times New Roman" w:hAnsi="Aptos Narrow" w:cs="Times New Roman"/>
                <w:b/>
                <w:bCs/>
                <w:color w:val="FFFFFF"/>
                <w:kern w:val="0"/>
                <w:sz w:val="16"/>
                <w:szCs w:val="16"/>
                <w14:ligatures w14:val="none"/>
              </w:rPr>
              <w:t>Value in 2021</w:t>
            </w:r>
          </w:p>
        </w:tc>
        <w:tc>
          <w:tcPr>
            <w:tcW w:w="798" w:type="dxa"/>
            <w:tcBorders>
              <w:top w:val="nil"/>
              <w:left w:val="nil"/>
              <w:bottom w:val="single" w:sz="4" w:space="0" w:color="000000"/>
              <w:right w:val="single" w:sz="4" w:space="0" w:color="000000"/>
            </w:tcBorders>
            <w:shd w:val="clear" w:color="000000" w:fill="5D7B9D"/>
            <w:vAlign w:val="center"/>
            <w:hideMark/>
          </w:tcPr>
          <w:p w14:paraId="637ED1CB" w14:textId="77777777" w:rsidR="00374AE4" w:rsidRPr="00BF3E5D" w:rsidRDefault="00374AE4" w:rsidP="00374AE4">
            <w:pPr>
              <w:spacing w:after="0" w:line="240" w:lineRule="auto"/>
              <w:jc w:val="center"/>
              <w:rPr>
                <w:rFonts w:ascii="Aptos Narrow" w:eastAsia="Times New Roman" w:hAnsi="Aptos Narrow" w:cs="Times New Roman"/>
                <w:b/>
                <w:bCs/>
                <w:color w:val="FFFFFF"/>
                <w:kern w:val="0"/>
                <w:sz w:val="16"/>
                <w:szCs w:val="16"/>
                <w14:ligatures w14:val="none"/>
              </w:rPr>
            </w:pPr>
            <w:r w:rsidRPr="00BF3E5D">
              <w:rPr>
                <w:rFonts w:ascii="Aptos Narrow" w:eastAsia="Times New Roman" w:hAnsi="Aptos Narrow" w:cs="Times New Roman"/>
                <w:b/>
                <w:bCs/>
                <w:color w:val="FFFFFF"/>
                <w:kern w:val="0"/>
                <w:sz w:val="16"/>
                <w:szCs w:val="16"/>
                <w14:ligatures w14:val="none"/>
              </w:rPr>
              <w:t>Value in 2022</w:t>
            </w:r>
          </w:p>
        </w:tc>
        <w:tc>
          <w:tcPr>
            <w:tcW w:w="800" w:type="dxa"/>
            <w:tcBorders>
              <w:top w:val="nil"/>
              <w:left w:val="nil"/>
              <w:bottom w:val="single" w:sz="4" w:space="0" w:color="000000"/>
              <w:right w:val="single" w:sz="4" w:space="0" w:color="000000"/>
            </w:tcBorders>
            <w:shd w:val="clear" w:color="000000" w:fill="5D7B9D"/>
            <w:vAlign w:val="center"/>
            <w:hideMark/>
          </w:tcPr>
          <w:p w14:paraId="13433656" w14:textId="77777777" w:rsidR="00374AE4" w:rsidRPr="00BF3E5D" w:rsidRDefault="00374AE4" w:rsidP="00374AE4">
            <w:pPr>
              <w:spacing w:after="0" w:line="240" w:lineRule="auto"/>
              <w:jc w:val="center"/>
              <w:rPr>
                <w:rFonts w:ascii="Aptos Narrow" w:eastAsia="Times New Roman" w:hAnsi="Aptos Narrow" w:cs="Times New Roman"/>
                <w:b/>
                <w:bCs/>
                <w:color w:val="FFFFFF"/>
                <w:kern w:val="0"/>
                <w:sz w:val="16"/>
                <w:szCs w:val="16"/>
                <w14:ligatures w14:val="none"/>
              </w:rPr>
            </w:pPr>
            <w:r w:rsidRPr="00BF3E5D">
              <w:rPr>
                <w:rFonts w:ascii="Aptos Narrow" w:eastAsia="Times New Roman" w:hAnsi="Aptos Narrow" w:cs="Times New Roman"/>
                <w:b/>
                <w:bCs/>
                <w:color w:val="FFFFFF"/>
                <w:kern w:val="0"/>
                <w:sz w:val="16"/>
                <w:szCs w:val="16"/>
                <w14:ligatures w14:val="none"/>
              </w:rPr>
              <w:t>Value in 2023</w:t>
            </w:r>
          </w:p>
        </w:tc>
        <w:tc>
          <w:tcPr>
            <w:tcW w:w="798" w:type="dxa"/>
            <w:gridSpan w:val="2"/>
            <w:tcBorders>
              <w:top w:val="nil"/>
              <w:left w:val="nil"/>
              <w:bottom w:val="single" w:sz="4" w:space="0" w:color="000000"/>
              <w:right w:val="single" w:sz="4" w:space="0" w:color="000000"/>
            </w:tcBorders>
            <w:shd w:val="clear" w:color="000000" w:fill="5D7B9D"/>
            <w:vAlign w:val="center"/>
            <w:hideMark/>
          </w:tcPr>
          <w:p w14:paraId="14882FB3" w14:textId="77777777" w:rsidR="00374AE4" w:rsidRPr="00BF3E5D" w:rsidRDefault="00374AE4" w:rsidP="00374AE4">
            <w:pPr>
              <w:spacing w:after="0" w:line="240" w:lineRule="auto"/>
              <w:jc w:val="center"/>
              <w:rPr>
                <w:rFonts w:ascii="Aptos Narrow" w:eastAsia="Times New Roman" w:hAnsi="Aptos Narrow" w:cs="Times New Roman"/>
                <w:b/>
                <w:bCs/>
                <w:color w:val="FFFFFF"/>
                <w:kern w:val="0"/>
                <w:sz w:val="16"/>
                <w:szCs w:val="16"/>
                <w14:ligatures w14:val="none"/>
              </w:rPr>
            </w:pPr>
            <w:r w:rsidRPr="00BF3E5D">
              <w:rPr>
                <w:rFonts w:ascii="Aptos Narrow" w:eastAsia="Times New Roman" w:hAnsi="Aptos Narrow" w:cs="Times New Roman"/>
                <w:b/>
                <w:bCs/>
                <w:color w:val="FFFFFF"/>
                <w:kern w:val="0"/>
                <w:sz w:val="16"/>
                <w:szCs w:val="16"/>
                <w14:ligatures w14:val="none"/>
              </w:rPr>
              <w:t>Value in 2021</w:t>
            </w:r>
          </w:p>
        </w:tc>
        <w:tc>
          <w:tcPr>
            <w:tcW w:w="798" w:type="dxa"/>
            <w:tcBorders>
              <w:top w:val="nil"/>
              <w:left w:val="nil"/>
              <w:bottom w:val="single" w:sz="4" w:space="0" w:color="000000"/>
              <w:right w:val="single" w:sz="4" w:space="0" w:color="000000"/>
            </w:tcBorders>
            <w:shd w:val="clear" w:color="000000" w:fill="5D7B9D"/>
            <w:vAlign w:val="center"/>
            <w:hideMark/>
          </w:tcPr>
          <w:p w14:paraId="479AB12E" w14:textId="77777777" w:rsidR="00374AE4" w:rsidRPr="00BF3E5D" w:rsidRDefault="00374AE4" w:rsidP="00374AE4">
            <w:pPr>
              <w:spacing w:after="0" w:line="240" w:lineRule="auto"/>
              <w:jc w:val="center"/>
              <w:rPr>
                <w:rFonts w:ascii="Aptos Narrow" w:eastAsia="Times New Roman" w:hAnsi="Aptos Narrow" w:cs="Times New Roman"/>
                <w:b/>
                <w:bCs/>
                <w:color w:val="FFFFFF"/>
                <w:kern w:val="0"/>
                <w:sz w:val="16"/>
                <w:szCs w:val="16"/>
                <w14:ligatures w14:val="none"/>
              </w:rPr>
            </w:pPr>
            <w:r w:rsidRPr="00BF3E5D">
              <w:rPr>
                <w:rFonts w:ascii="Aptos Narrow" w:eastAsia="Times New Roman" w:hAnsi="Aptos Narrow" w:cs="Times New Roman"/>
                <w:b/>
                <w:bCs/>
                <w:color w:val="FFFFFF"/>
                <w:kern w:val="0"/>
                <w:sz w:val="16"/>
                <w:szCs w:val="16"/>
                <w14:ligatures w14:val="none"/>
              </w:rPr>
              <w:t>Value in 2022</w:t>
            </w:r>
          </w:p>
        </w:tc>
        <w:tc>
          <w:tcPr>
            <w:tcW w:w="798" w:type="dxa"/>
            <w:tcBorders>
              <w:top w:val="nil"/>
              <w:left w:val="nil"/>
              <w:bottom w:val="single" w:sz="4" w:space="0" w:color="000000"/>
              <w:right w:val="single" w:sz="4" w:space="0" w:color="002B54"/>
            </w:tcBorders>
            <w:shd w:val="clear" w:color="000000" w:fill="5D7B9D"/>
            <w:vAlign w:val="center"/>
            <w:hideMark/>
          </w:tcPr>
          <w:p w14:paraId="148C12AC" w14:textId="77777777" w:rsidR="00374AE4" w:rsidRPr="00BF3E5D" w:rsidRDefault="00374AE4" w:rsidP="00374AE4">
            <w:pPr>
              <w:spacing w:after="0" w:line="240" w:lineRule="auto"/>
              <w:jc w:val="center"/>
              <w:rPr>
                <w:rFonts w:ascii="Aptos Narrow" w:eastAsia="Times New Roman" w:hAnsi="Aptos Narrow" w:cs="Times New Roman"/>
                <w:b/>
                <w:bCs/>
                <w:color w:val="FFFFFF"/>
                <w:kern w:val="0"/>
                <w:sz w:val="16"/>
                <w:szCs w:val="16"/>
                <w14:ligatures w14:val="none"/>
              </w:rPr>
            </w:pPr>
            <w:r w:rsidRPr="00BF3E5D">
              <w:rPr>
                <w:rFonts w:ascii="Aptos Narrow" w:eastAsia="Times New Roman" w:hAnsi="Aptos Narrow" w:cs="Times New Roman"/>
                <w:b/>
                <w:bCs/>
                <w:color w:val="FFFFFF"/>
                <w:kern w:val="0"/>
                <w:sz w:val="16"/>
                <w:szCs w:val="16"/>
                <w14:ligatures w14:val="none"/>
              </w:rPr>
              <w:t>Value in 2023</w:t>
            </w:r>
          </w:p>
        </w:tc>
      </w:tr>
      <w:tr w:rsidR="00386A19" w:rsidRPr="00BF3E5D" w14:paraId="34453F41" w14:textId="77777777" w:rsidTr="00263A07">
        <w:trPr>
          <w:trHeight w:val="211"/>
        </w:trPr>
        <w:tc>
          <w:tcPr>
            <w:tcW w:w="738" w:type="dxa"/>
            <w:tcBorders>
              <w:top w:val="nil"/>
              <w:left w:val="single" w:sz="4" w:space="0" w:color="002B54"/>
              <w:bottom w:val="single" w:sz="4" w:space="0" w:color="000000"/>
              <w:right w:val="single" w:sz="4" w:space="0" w:color="000000"/>
            </w:tcBorders>
            <w:shd w:val="clear" w:color="000000" w:fill="F7F6F3"/>
            <w:vAlign w:val="bottom"/>
            <w:hideMark/>
          </w:tcPr>
          <w:p w14:paraId="27A50332" w14:textId="77777777" w:rsidR="00374AE4" w:rsidRPr="00BF3E5D" w:rsidRDefault="00374AE4" w:rsidP="00374AE4">
            <w:pPr>
              <w:spacing w:after="0" w:line="240" w:lineRule="auto"/>
              <w:rPr>
                <w:rFonts w:ascii="Aptos Narrow" w:eastAsia="Times New Roman" w:hAnsi="Aptos Narrow" w:cs="Times New Roman"/>
                <w:color w:val="002B54"/>
                <w:kern w:val="0"/>
                <w:sz w:val="16"/>
                <w:szCs w:val="16"/>
                <w14:ligatures w14:val="none"/>
              </w:rPr>
            </w:pPr>
            <w:r w:rsidRPr="00BF3E5D">
              <w:rPr>
                <w:rFonts w:ascii="Aptos Narrow" w:eastAsia="Times New Roman" w:hAnsi="Aptos Narrow" w:cs="Times New Roman"/>
                <w:color w:val="002B54"/>
                <w:kern w:val="0"/>
                <w:sz w:val="16"/>
                <w:szCs w:val="16"/>
                <w14:ligatures w14:val="none"/>
              </w:rPr>
              <w:t>'2402</w:t>
            </w:r>
          </w:p>
        </w:tc>
        <w:tc>
          <w:tcPr>
            <w:tcW w:w="1843" w:type="dxa"/>
            <w:tcBorders>
              <w:top w:val="nil"/>
              <w:left w:val="nil"/>
              <w:bottom w:val="single" w:sz="4" w:space="0" w:color="000000"/>
              <w:right w:val="single" w:sz="4" w:space="0" w:color="000000"/>
            </w:tcBorders>
            <w:shd w:val="clear" w:color="000000" w:fill="F7F6F3"/>
            <w:vAlign w:val="bottom"/>
            <w:hideMark/>
          </w:tcPr>
          <w:p w14:paraId="0078609F" w14:textId="44558426" w:rsidR="00374AE4" w:rsidRPr="00BF3E5D" w:rsidRDefault="00374AE4" w:rsidP="00374AE4">
            <w:pPr>
              <w:spacing w:after="0" w:line="240" w:lineRule="auto"/>
              <w:rPr>
                <w:rFonts w:ascii="Aptos Narrow" w:eastAsia="Times New Roman" w:hAnsi="Aptos Narrow" w:cs="Times New Roman"/>
                <w:color w:val="002B54"/>
                <w:kern w:val="0"/>
                <w:sz w:val="16"/>
                <w:szCs w:val="16"/>
                <w14:ligatures w14:val="none"/>
              </w:rPr>
            </w:pPr>
            <w:r w:rsidRPr="00BF3E5D">
              <w:rPr>
                <w:rFonts w:ascii="Aptos Narrow" w:eastAsia="Times New Roman" w:hAnsi="Aptos Narrow" w:cs="Times New Roman"/>
                <w:color w:val="002B54"/>
                <w:kern w:val="0"/>
                <w:sz w:val="16"/>
                <w:szCs w:val="16"/>
                <w14:ligatures w14:val="none"/>
              </w:rPr>
              <w:t>Cigars, cheroots, cigarillos and cigarettes of tobacco or of tobacco substitutes</w:t>
            </w:r>
          </w:p>
        </w:tc>
        <w:tc>
          <w:tcPr>
            <w:tcW w:w="706" w:type="dxa"/>
            <w:tcBorders>
              <w:top w:val="nil"/>
              <w:left w:val="nil"/>
              <w:bottom w:val="single" w:sz="4" w:space="0" w:color="000000"/>
              <w:right w:val="single" w:sz="4" w:space="0" w:color="000000"/>
            </w:tcBorders>
            <w:shd w:val="clear" w:color="000000" w:fill="F7F6F3"/>
            <w:vAlign w:val="bottom"/>
            <w:hideMark/>
          </w:tcPr>
          <w:p w14:paraId="251F63DE" w14:textId="77777777" w:rsidR="00374AE4" w:rsidRPr="00BF3E5D" w:rsidRDefault="00374AE4" w:rsidP="00374AE4">
            <w:pPr>
              <w:spacing w:after="0" w:line="240" w:lineRule="auto"/>
              <w:jc w:val="right"/>
              <w:rPr>
                <w:rFonts w:ascii="Aptos Narrow" w:eastAsia="Times New Roman" w:hAnsi="Aptos Narrow" w:cs="Times New Roman"/>
                <w:color w:val="002B54"/>
                <w:kern w:val="0"/>
                <w:sz w:val="16"/>
                <w:szCs w:val="16"/>
                <w14:ligatures w14:val="none"/>
              </w:rPr>
            </w:pPr>
            <w:r w:rsidRPr="00BF3E5D">
              <w:rPr>
                <w:rFonts w:ascii="Aptos Narrow" w:eastAsia="Times New Roman" w:hAnsi="Aptos Narrow" w:cs="Times New Roman"/>
                <w:color w:val="002B54"/>
                <w:kern w:val="0"/>
                <w:sz w:val="16"/>
                <w:szCs w:val="16"/>
                <w14:ligatures w14:val="none"/>
              </w:rPr>
              <w:t>249</w:t>
            </w:r>
          </w:p>
        </w:tc>
        <w:tc>
          <w:tcPr>
            <w:tcW w:w="706" w:type="dxa"/>
            <w:tcBorders>
              <w:top w:val="nil"/>
              <w:left w:val="nil"/>
              <w:bottom w:val="single" w:sz="4" w:space="0" w:color="000000"/>
              <w:right w:val="single" w:sz="4" w:space="0" w:color="000000"/>
            </w:tcBorders>
            <w:shd w:val="clear" w:color="000000" w:fill="F7F6F3"/>
            <w:vAlign w:val="bottom"/>
            <w:hideMark/>
          </w:tcPr>
          <w:p w14:paraId="404706A7" w14:textId="77777777" w:rsidR="00374AE4" w:rsidRPr="00BF3E5D" w:rsidRDefault="00374AE4" w:rsidP="00374AE4">
            <w:pPr>
              <w:spacing w:after="0" w:line="240" w:lineRule="auto"/>
              <w:jc w:val="right"/>
              <w:rPr>
                <w:rFonts w:ascii="Aptos Narrow" w:eastAsia="Times New Roman" w:hAnsi="Aptos Narrow" w:cs="Times New Roman"/>
                <w:color w:val="002B54"/>
                <w:kern w:val="0"/>
                <w:sz w:val="16"/>
                <w:szCs w:val="16"/>
                <w14:ligatures w14:val="none"/>
              </w:rPr>
            </w:pPr>
            <w:r w:rsidRPr="00BF3E5D">
              <w:rPr>
                <w:rFonts w:ascii="Aptos Narrow" w:eastAsia="Times New Roman" w:hAnsi="Aptos Narrow" w:cs="Times New Roman"/>
                <w:color w:val="002B54"/>
                <w:kern w:val="0"/>
                <w:sz w:val="16"/>
                <w:szCs w:val="16"/>
                <w14:ligatures w14:val="none"/>
              </w:rPr>
              <w:t>317</w:t>
            </w:r>
          </w:p>
        </w:tc>
        <w:tc>
          <w:tcPr>
            <w:tcW w:w="674" w:type="dxa"/>
            <w:tcBorders>
              <w:top w:val="nil"/>
              <w:left w:val="nil"/>
              <w:bottom w:val="single" w:sz="4" w:space="0" w:color="000000"/>
              <w:right w:val="single" w:sz="4" w:space="0" w:color="000000"/>
            </w:tcBorders>
            <w:shd w:val="clear" w:color="000000" w:fill="F7F6F3"/>
            <w:vAlign w:val="bottom"/>
            <w:hideMark/>
          </w:tcPr>
          <w:p w14:paraId="7FD71330" w14:textId="77777777" w:rsidR="00374AE4" w:rsidRPr="00BF3E5D" w:rsidRDefault="00374AE4" w:rsidP="00374AE4">
            <w:pPr>
              <w:spacing w:after="0" w:line="240" w:lineRule="auto"/>
              <w:jc w:val="right"/>
              <w:rPr>
                <w:rFonts w:ascii="Aptos Narrow" w:eastAsia="Times New Roman" w:hAnsi="Aptos Narrow" w:cs="Times New Roman"/>
                <w:color w:val="002B54"/>
                <w:kern w:val="0"/>
                <w:sz w:val="16"/>
                <w:szCs w:val="16"/>
                <w14:ligatures w14:val="none"/>
              </w:rPr>
            </w:pPr>
            <w:r w:rsidRPr="00BF3E5D">
              <w:rPr>
                <w:rFonts w:ascii="Aptos Narrow" w:eastAsia="Times New Roman" w:hAnsi="Aptos Narrow" w:cs="Times New Roman"/>
                <w:color w:val="002B54"/>
                <w:kern w:val="0"/>
                <w:sz w:val="16"/>
                <w:szCs w:val="16"/>
                <w14:ligatures w14:val="none"/>
              </w:rPr>
              <w:t>592</w:t>
            </w:r>
          </w:p>
        </w:tc>
        <w:tc>
          <w:tcPr>
            <w:tcW w:w="798" w:type="dxa"/>
            <w:tcBorders>
              <w:top w:val="nil"/>
              <w:left w:val="nil"/>
              <w:bottom w:val="single" w:sz="4" w:space="0" w:color="000000"/>
              <w:right w:val="single" w:sz="4" w:space="0" w:color="000000"/>
            </w:tcBorders>
            <w:shd w:val="clear" w:color="000000" w:fill="F7F6F3"/>
            <w:vAlign w:val="bottom"/>
            <w:hideMark/>
          </w:tcPr>
          <w:p w14:paraId="79080AC6" w14:textId="77777777" w:rsidR="00374AE4" w:rsidRPr="00BF3E5D" w:rsidRDefault="00374AE4" w:rsidP="00374AE4">
            <w:pPr>
              <w:spacing w:after="0" w:line="240" w:lineRule="auto"/>
              <w:jc w:val="right"/>
              <w:rPr>
                <w:rFonts w:ascii="Aptos Narrow" w:eastAsia="Times New Roman" w:hAnsi="Aptos Narrow" w:cs="Times New Roman"/>
                <w:color w:val="002B54"/>
                <w:kern w:val="0"/>
                <w:sz w:val="16"/>
                <w:szCs w:val="16"/>
                <w14:ligatures w14:val="none"/>
              </w:rPr>
            </w:pPr>
            <w:r w:rsidRPr="00BF3E5D">
              <w:rPr>
                <w:rFonts w:ascii="Aptos Narrow" w:eastAsia="Times New Roman" w:hAnsi="Aptos Narrow" w:cs="Times New Roman"/>
                <w:color w:val="002B54"/>
                <w:kern w:val="0"/>
                <w:sz w:val="16"/>
                <w:szCs w:val="16"/>
                <w14:ligatures w14:val="none"/>
              </w:rPr>
              <w:t>144466</w:t>
            </w:r>
          </w:p>
        </w:tc>
        <w:tc>
          <w:tcPr>
            <w:tcW w:w="798" w:type="dxa"/>
            <w:tcBorders>
              <w:top w:val="nil"/>
              <w:left w:val="nil"/>
              <w:bottom w:val="single" w:sz="4" w:space="0" w:color="000000"/>
              <w:right w:val="single" w:sz="4" w:space="0" w:color="000000"/>
            </w:tcBorders>
            <w:shd w:val="clear" w:color="000000" w:fill="F7F6F3"/>
            <w:vAlign w:val="bottom"/>
            <w:hideMark/>
          </w:tcPr>
          <w:p w14:paraId="44925553" w14:textId="77777777" w:rsidR="00374AE4" w:rsidRPr="00BF3E5D" w:rsidRDefault="00374AE4" w:rsidP="00374AE4">
            <w:pPr>
              <w:spacing w:after="0" w:line="240" w:lineRule="auto"/>
              <w:jc w:val="right"/>
              <w:rPr>
                <w:rFonts w:ascii="Aptos Narrow" w:eastAsia="Times New Roman" w:hAnsi="Aptos Narrow" w:cs="Times New Roman"/>
                <w:color w:val="002B54"/>
                <w:kern w:val="0"/>
                <w:sz w:val="16"/>
                <w:szCs w:val="16"/>
                <w14:ligatures w14:val="none"/>
              </w:rPr>
            </w:pPr>
            <w:r w:rsidRPr="00BF3E5D">
              <w:rPr>
                <w:rFonts w:ascii="Aptos Narrow" w:eastAsia="Times New Roman" w:hAnsi="Aptos Narrow" w:cs="Times New Roman"/>
                <w:color w:val="002B54"/>
                <w:kern w:val="0"/>
                <w:sz w:val="16"/>
                <w:szCs w:val="16"/>
                <w14:ligatures w14:val="none"/>
              </w:rPr>
              <w:t>143734</w:t>
            </w:r>
          </w:p>
        </w:tc>
        <w:tc>
          <w:tcPr>
            <w:tcW w:w="800" w:type="dxa"/>
            <w:tcBorders>
              <w:top w:val="nil"/>
              <w:left w:val="nil"/>
              <w:bottom w:val="single" w:sz="4" w:space="0" w:color="000000"/>
              <w:right w:val="single" w:sz="4" w:space="0" w:color="000000"/>
            </w:tcBorders>
            <w:shd w:val="clear" w:color="000000" w:fill="F7F6F3"/>
            <w:vAlign w:val="bottom"/>
            <w:hideMark/>
          </w:tcPr>
          <w:p w14:paraId="3CE033AF" w14:textId="77777777" w:rsidR="00374AE4" w:rsidRPr="00BF3E5D" w:rsidRDefault="00374AE4" w:rsidP="00374AE4">
            <w:pPr>
              <w:spacing w:after="0" w:line="240" w:lineRule="auto"/>
              <w:jc w:val="right"/>
              <w:rPr>
                <w:rFonts w:ascii="Aptos Narrow" w:eastAsia="Times New Roman" w:hAnsi="Aptos Narrow" w:cs="Times New Roman"/>
                <w:color w:val="002B54"/>
                <w:kern w:val="0"/>
                <w:sz w:val="16"/>
                <w:szCs w:val="16"/>
                <w14:ligatures w14:val="none"/>
              </w:rPr>
            </w:pPr>
            <w:r w:rsidRPr="00BF3E5D">
              <w:rPr>
                <w:rFonts w:ascii="Aptos Narrow" w:eastAsia="Times New Roman" w:hAnsi="Aptos Narrow" w:cs="Times New Roman"/>
                <w:color w:val="002B54"/>
                <w:kern w:val="0"/>
                <w:sz w:val="16"/>
                <w:szCs w:val="16"/>
                <w14:ligatures w14:val="none"/>
              </w:rPr>
              <w:t>190986</w:t>
            </w:r>
          </w:p>
        </w:tc>
        <w:tc>
          <w:tcPr>
            <w:tcW w:w="798" w:type="dxa"/>
            <w:gridSpan w:val="2"/>
            <w:tcBorders>
              <w:top w:val="nil"/>
              <w:left w:val="nil"/>
              <w:bottom w:val="single" w:sz="4" w:space="0" w:color="000000"/>
              <w:right w:val="single" w:sz="4" w:space="0" w:color="000000"/>
            </w:tcBorders>
            <w:shd w:val="clear" w:color="000000" w:fill="F7F6F3"/>
            <w:vAlign w:val="bottom"/>
            <w:hideMark/>
          </w:tcPr>
          <w:p w14:paraId="002B94F3" w14:textId="77777777" w:rsidR="00374AE4" w:rsidRPr="00BF3E5D" w:rsidRDefault="00374AE4" w:rsidP="00374AE4">
            <w:pPr>
              <w:spacing w:after="0" w:line="240" w:lineRule="auto"/>
              <w:jc w:val="right"/>
              <w:rPr>
                <w:rFonts w:ascii="Aptos Narrow" w:eastAsia="Times New Roman" w:hAnsi="Aptos Narrow" w:cs="Times New Roman"/>
                <w:color w:val="002B54"/>
                <w:kern w:val="0"/>
                <w:sz w:val="16"/>
                <w:szCs w:val="16"/>
                <w14:ligatures w14:val="none"/>
              </w:rPr>
            </w:pPr>
            <w:r w:rsidRPr="00BF3E5D">
              <w:rPr>
                <w:rFonts w:ascii="Aptos Narrow" w:eastAsia="Times New Roman" w:hAnsi="Aptos Narrow" w:cs="Times New Roman"/>
                <w:color w:val="002B54"/>
                <w:kern w:val="0"/>
                <w:sz w:val="16"/>
                <w:szCs w:val="16"/>
                <w14:ligatures w14:val="none"/>
              </w:rPr>
              <w:t>334370</w:t>
            </w:r>
          </w:p>
        </w:tc>
        <w:tc>
          <w:tcPr>
            <w:tcW w:w="798" w:type="dxa"/>
            <w:tcBorders>
              <w:top w:val="nil"/>
              <w:left w:val="nil"/>
              <w:bottom w:val="single" w:sz="4" w:space="0" w:color="000000"/>
              <w:right w:val="single" w:sz="4" w:space="0" w:color="000000"/>
            </w:tcBorders>
            <w:shd w:val="clear" w:color="000000" w:fill="F7F6F3"/>
            <w:vAlign w:val="bottom"/>
            <w:hideMark/>
          </w:tcPr>
          <w:p w14:paraId="22FDCF9F" w14:textId="77777777" w:rsidR="00374AE4" w:rsidRPr="00BF3E5D" w:rsidRDefault="00374AE4" w:rsidP="00374AE4">
            <w:pPr>
              <w:spacing w:after="0" w:line="240" w:lineRule="auto"/>
              <w:jc w:val="right"/>
              <w:rPr>
                <w:rFonts w:ascii="Aptos Narrow" w:eastAsia="Times New Roman" w:hAnsi="Aptos Narrow" w:cs="Times New Roman"/>
                <w:color w:val="002B54"/>
                <w:kern w:val="0"/>
                <w:sz w:val="16"/>
                <w:szCs w:val="16"/>
                <w14:ligatures w14:val="none"/>
              </w:rPr>
            </w:pPr>
            <w:r w:rsidRPr="00BF3E5D">
              <w:rPr>
                <w:rFonts w:ascii="Aptos Narrow" w:eastAsia="Times New Roman" w:hAnsi="Aptos Narrow" w:cs="Times New Roman"/>
                <w:color w:val="002B54"/>
                <w:kern w:val="0"/>
                <w:sz w:val="16"/>
                <w:szCs w:val="16"/>
                <w14:ligatures w14:val="none"/>
              </w:rPr>
              <w:t>326562</w:t>
            </w:r>
          </w:p>
        </w:tc>
        <w:tc>
          <w:tcPr>
            <w:tcW w:w="798" w:type="dxa"/>
            <w:tcBorders>
              <w:top w:val="nil"/>
              <w:left w:val="nil"/>
              <w:bottom w:val="single" w:sz="4" w:space="0" w:color="000000"/>
              <w:right w:val="single" w:sz="4" w:space="0" w:color="002B54"/>
            </w:tcBorders>
            <w:shd w:val="clear" w:color="000000" w:fill="F7F6F3"/>
            <w:vAlign w:val="bottom"/>
            <w:hideMark/>
          </w:tcPr>
          <w:p w14:paraId="7E12DA14" w14:textId="77777777" w:rsidR="00374AE4" w:rsidRPr="00BF3E5D" w:rsidRDefault="00374AE4" w:rsidP="00374AE4">
            <w:pPr>
              <w:spacing w:after="0" w:line="240" w:lineRule="auto"/>
              <w:jc w:val="right"/>
              <w:rPr>
                <w:rFonts w:ascii="Aptos Narrow" w:eastAsia="Times New Roman" w:hAnsi="Aptos Narrow" w:cs="Times New Roman"/>
                <w:color w:val="002B54"/>
                <w:kern w:val="0"/>
                <w:sz w:val="16"/>
                <w:szCs w:val="16"/>
                <w14:ligatures w14:val="none"/>
              </w:rPr>
            </w:pPr>
            <w:r w:rsidRPr="00BF3E5D">
              <w:rPr>
                <w:rFonts w:ascii="Aptos Narrow" w:eastAsia="Times New Roman" w:hAnsi="Aptos Narrow" w:cs="Times New Roman"/>
                <w:color w:val="002B54"/>
                <w:kern w:val="0"/>
                <w:sz w:val="16"/>
                <w:szCs w:val="16"/>
                <w14:ligatures w14:val="none"/>
              </w:rPr>
              <w:t>374922</w:t>
            </w:r>
          </w:p>
        </w:tc>
      </w:tr>
      <w:tr w:rsidR="00386A19" w:rsidRPr="00BF3E5D" w14:paraId="49B3C4EB" w14:textId="77777777" w:rsidTr="00263A07">
        <w:trPr>
          <w:trHeight w:val="211"/>
        </w:trPr>
        <w:tc>
          <w:tcPr>
            <w:tcW w:w="738" w:type="dxa"/>
            <w:tcBorders>
              <w:top w:val="nil"/>
              <w:left w:val="single" w:sz="4" w:space="0" w:color="002B54"/>
              <w:bottom w:val="single" w:sz="4" w:space="0" w:color="000000"/>
              <w:right w:val="single" w:sz="4" w:space="0" w:color="000000"/>
            </w:tcBorders>
            <w:shd w:val="clear" w:color="000000" w:fill="FFFFFF"/>
            <w:vAlign w:val="bottom"/>
            <w:hideMark/>
          </w:tcPr>
          <w:p w14:paraId="5F98828B" w14:textId="77777777" w:rsidR="00374AE4" w:rsidRPr="00BF3E5D" w:rsidRDefault="00374AE4" w:rsidP="00374AE4">
            <w:pPr>
              <w:spacing w:after="0" w:line="240" w:lineRule="auto"/>
              <w:rPr>
                <w:rFonts w:ascii="Aptos Narrow" w:eastAsia="Times New Roman" w:hAnsi="Aptos Narrow" w:cs="Times New Roman"/>
                <w:color w:val="002B54"/>
                <w:kern w:val="0"/>
                <w:sz w:val="16"/>
                <w:szCs w:val="16"/>
                <w14:ligatures w14:val="none"/>
              </w:rPr>
            </w:pPr>
            <w:r w:rsidRPr="00BF3E5D">
              <w:rPr>
                <w:rFonts w:ascii="Aptos Narrow" w:eastAsia="Times New Roman" w:hAnsi="Aptos Narrow" w:cs="Times New Roman"/>
                <w:color w:val="002B54"/>
                <w:kern w:val="0"/>
                <w:sz w:val="16"/>
                <w:szCs w:val="16"/>
                <w14:ligatures w14:val="none"/>
              </w:rPr>
              <w:t>'2403</w:t>
            </w:r>
          </w:p>
        </w:tc>
        <w:tc>
          <w:tcPr>
            <w:tcW w:w="1843" w:type="dxa"/>
            <w:tcBorders>
              <w:top w:val="nil"/>
              <w:left w:val="nil"/>
              <w:bottom w:val="single" w:sz="4" w:space="0" w:color="000000"/>
              <w:right w:val="single" w:sz="4" w:space="0" w:color="000000"/>
            </w:tcBorders>
            <w:shd w:val="clear" w:color="000000" w:fill="FFFFFF"/>
            <w:vAlign w:val="bottom"/>
            <w:hideMark/>
          </w:tcPr>
          <w:p w14:paraId="78D4F7D8" w14:textId="77777777" w:rsidR="00374AE4" w:rsidRPr="00BF3E5D" w:rsidRDefault="00374AE4" w:rsidP="00374AE4">
            <w:pPr>
              <w:spacing w:after="0" w:line="240" w:lineRule="auto"/>
              <w:rPr>
                <w:rFonts w:ascii="Aptos Narrow" w:eastAsia="Times New Roman" w:hAnsi="Aptos Narrow" w:cs="Times New Roman"/>
                <w:color w:val="002B54"/>
                <w:kern w:val="0"/>
                <w:sz w:val="16"/>
                <w:szCs w:val="16"/>
                <w14:ligatures w14:val="none"/>
              </w:rPr>
            </w:pPr>
            <w:r w:rsidRPr="00BF3E5D">
              <w:rPr>
                <w:rFonts w:ascii="Aptos Narrow" w:eastAsia="Times New Roman" w:hAnsi="Aptos Narrow" w:cs="Times New Roman"/>
                <w:color w:val="002B54"/>
                <w:kern w:val="0"/>
                <w:sz w:val="16"/>
                <w:szCs w:val="16"/>
                <w14:ligatures w14:val="none"/>
              </w:rPr>
              <w:t xml:space="preserve">Manufactured tobacco and manufactured tobacco substitutes, "homogenised" or "reconstituted" </w:t>
            </w:r>
            <w:r w:rsidRPr="00BF3E5D">
              <w:rPr>
                <w:rFonts w:ascii="Aptos Narrow" w:eastAsia="Times New Roman" w:hAnsi="Aptos Narrow" w:cs="Times New Roman"/>
                <w:b/>
                <w:bCs/>
                <w:color w:val="002B54"/>
                <w:kern w:val="0"/>
                <w:sz w:val="16"/>
                <w:szCs w:val="16"/>
                <w14:ligatures w14:val="none"/>
              </w:rPr>
              <w:t>...</w:t>
            </w:r>
          </w:p>
        </w:tc>
        <w:tc>
          <w:tcPr>
            <w:tcW w:w="706" w:type="dxa"/>
            <w:tcBorders>
              <w:top w:val="nil"/>
              <w:left w:val="nil"/>
              <w:bottom w:val="single" w:sz="4" w:space="0" w:color="000000"/>
              <w:right w:val="single" w:sz="4" w:space="0" w:color="000000"/>
            </w:tcBorders>
            <w:shd w:val="clear" w:color="000000" w:fill="FFFFFF"/>
            <w:vAlign w:val="bottom"/>
            <w:hideMark/>
          </w:tcPr>
          <w:p w14:paraId="1D350225" w14:textId="77777777" w:rsidR="00374AE4" w:rsidRPr="00BF3E5D" w:rsidRDefault="00374AE4" w:rsidP="00374AE4">
            <w:pPr>
              <w:spacing w:after="0" w:line="240" w:lineRule="auto"/>
              <w:jc w:val="right"/>
              <w:rPr>
                <w:rFonts w:ascii="Aptos Narrow" w:eastAsia="Times New Roman" w:hAnsi="Aptos Narrow" w:cs="Times New Roman"/>
                <w:color w:val="002B54"/>
                <w:kern w:val="0"/>
                <w:sz w:val="16"/>
                <w:szCs w:val="16"/>
                <w14:ligatures w14:val="none"/>
              </w:rPr>
            </w:pPr>
            <w:r w:rsidRPr="00BF3E5D">
              <w:rPr>
                <w:rFonts w:ascii="Aptos Narrow" w:eastAsia="Times New Roman" w:hAnsi="Aptos Narrow" w:cs="Times New Roman"/>
                <w:color w:val="002B54"/>
                <w:kern w:val="0"/>
                <w:sz w:val="16"/>
                <w:szCs w:val="16"/>
                <w14:ligatures w14:val="none"/>
              </w:rPr>
              <w:t>66830</w:t>
            </w:r>
          </w:p>
        </w:tc>
        <w:tc>
          <w:tcPr>
            <w:tcW w:w="706" w:type="dxa"/>
            <w:tcBorders>
              <w:top w:val="nil"/>
              <w:left w:val="nil"/>
              <w:bottom w:val="single" w:sz="4" w:space="0" w:color="000000"/>
              <w:right w:val="single" w:sz="4" w:space="0" w:color="000000"/>
            </w:tcBorders>
            <w:shd w:val="clear" w:color="000000" w:fill="FFFFFF"/>
            <w:vAlign w:val="bottom"/>
            <w:hideMark/>
          </w:tcPr>
          <w:p w14:paraId="15A015D8" w14:textId="77777777" w:rsidR="00374AE4" w:rsidRPr="00BF3E5D" w:rsidRDefault="00374AE4" w:rsidP="00374AE4">
            <w:pPr>
              <w:spacing w:after="0" w:line="240" w:lineRule="auto"/>
              <w:jc w:val="right"/>
              <w:rPr>
                <w:rFonts w:ascii="Aptos Narrow" w:eastAsia="Times New Roman" w:hAnsi="Aptos Narrow" w:cs="Times New Roman"/>
                <w:color w:val="002B54"/>
                <w:kern w:val="0"/>
                <w:sz w:val="16"/>
                <w:szCs w:val="16"/>
                <w14:ligatures w14:val="none"/>
              </w:rPr>
            </w:pPr>
            <w:r w:rsidRPr="00BF3E5D">
              <w:rPr>
                <w:rFonts w:ascii="Aptos Narrow" w:eastAsia="Times New Roman" w:hAnsi="Aptos Narrow" w:cs="Times New Roman"/>
                <w:color w:val="002B54"/>
                <w:kern w:val="0"/>
                <w:sz w:val="16"/>
                <w:szCs w:val="16"/>
                <w14:ligatures w14:val="none"/>
              </w:rPr>
              <w:t>47621</w:t>
            </w:r>
          </w:p>
        </w:tc>
        <w:tc>
          <w:tcPr>
            <w:tcW w:w="674" w:type="dxa"/>
            <w:tcBorders>
              <w:top w:val="nil"/>
              <w:left w:val="nil"/>
              <w:bottom w:val="single" w:sz="4" w:space="0" w:color="000000"/>
              <w:right w:val="single" w:sz="4" w:space="0" w:color="000000"/>
            </w:tcBorders>
            <w:shd w:val="clear" w:color="000000" w:fill="FFFFFF"/>
            <w:vAlign w:val="bottom"/>
            <w:hideMark/>
          </w:tcPr>
          <w:p w14:paraId="3972AF20" w14:textId="77777777" w:rsidR="00374AE4" w:rsidRPr="00BF3E5D" w:rsidRDefault="00374AE4" w:rsidP="00374AE4">
            <w:pPr>
              <w:spacing w:after="0" w:line="240" w:lineRule="auto"/>
              <w:jc w:val="right"/>
              <w:rPr>
                <w:rFonts w:ascii="Aptos Narrow" w:eastAsia="Times New Roman" w:hAnsi="Aptos Narrow" w:cs="Times New Roman"/>
                <w:color w:val="002B54"/>
                <w:kern w:val="0"/>
                <w:sz w:val="16"/>
                <w:szCs w:val="16"/>
                <w14:ligatures w14:val="none"/>
              </w:rPr>
            </w:pPr>
            <w:r w:rsidRPr="00BF3E5D">
              <w:rPr>
                <w:rFonts w:ascii="Aptos Narrow" w:eastAsia="Times New Roman" w:hAnsi="Aptos Narrow" w:cs="Times New Roman"/>
                <w:color w:val="002B54"/>
                <w:kern w:val="0"/>
                <w:sz w:val="16"/>
                <w:szCs w:val="16"/>
                <w14:ligatures w14:val="none"/>
              </w:rPr>
              <w:t>10</w:t>
            </w:r>
          </w:p>
        </w:tc>
        <w:tc>
          <w:tcPr>
            <w:tcW w:w="798" w:type="dxa"/>
            <w:tcBorders>
              <w:top w:val="nil"/>
              <w:left w:val="nil"/>
              <w:bottom w:val="single" w:sz="4" w:space="0" w:color="000000"/>
              <w:right w:val="single" w:sz="4" w:space="0" w:color="000000"/>
            </w:tcBorders>
            <w:shd w:val="clear" w:color="000000" w:fill="FFFFFF"/>
            <w:vAlign w:val="bottom"/>
            <w:hideMark/>
          </w:tcPr>
          <w:p w14:paraId="7FB5262E" w14:textId="77777777" w:rsidR="00374AE4" w:rsidRPr="00BF3E5D" w:rsidRDefault="00374AE4" w:rsidP="00374AE4">
            <w:pPr>
              <w:spacing w:after="0" w:line="240" w:lineRule="auto"/>
              <w:jc w:val="right"/>
              <w:rPr>
                <w:rFonts w:ascii="Aptos Narrow" w:eastAsia="Times New Roman" w:hAnsi="Aptos Narrow" w:cs="Times New Roman"/>
                <w:color w:val="002B54"/>
                <w:kern w:val="0"/>
                <w:sz w:val="16"/>
                <w:szCs w:val="16"/>
                <w14:ligatures w14:val="none"/>
              </w:rPr>
            </w:pPr>
            <w:r w:rsidRPr="00BF3E5D">
              <w:rPr>
                <w:rFonts w:ascii="Aptos Narrow" w:eastAsia="Times New Roman" w:hAnsi="Aptos Narrow" w:cs="Times New Roman"/>
                <w:color w:val="002B54"/>
                <w:kern w:val="0"/>
                <w:sz w:val="16"/>
                <w:szCs w:val="16"/>
                <w14:ligatures w14:val="none"/>
              </w:rPr>
              <w:t>104131</w:t>
            </w:r>
          </w:p>
        </w:tc>
        <w:tc>
          <w:tcPr>
            <w:tcW w:w="798" w:type="dxa"/>
            <w:tcBorders>
              <w:top w:val="nil"/>
              <w:left w:val="nil"/>
              <w:bottom w:val="single" w:sz="4" w:space="0" w:color="000000"/>
              <w:right w:val="single" w:sz="4" w:space="0" w:color="000000"/>
            </w:tcBorders>
            <w:shd w:val="clear" w:color="000000" w:fill="FFFFFF"/>
            <w:vAlign w:val="bottom"/>
            <w:hideMark/>
          </w:tcPr>
          <w:p w14:paraId="63869E75" w14:textId="77777777" w:rsidR="00374AE4" w:rsidRPr="00BF3E5D" w:rsidRDefault="00374AE4" w:rsidP="00374AE4">
            <w:pPr>
              <w:spacing w:after="0" w:line="240" w:lineRule="auto"/>
              <w:jc w:val="right"/>
              <w:rPr>
                <w:rFonts w:ascii="Aptos Narrow" w:eastAsia="Times New Roman" w:hAnsi="Aptos Narrow" w:cs="Times New Roman"/>
                <w:color w:val="002B54"/>
                <w:kern w:val="0"/>
                <w:sz w:val="16"/>
                <w:szCs w:val="16"/>
                <w14:ligatures w14:val="none"/>
              </w:rPr>
            </w:pPr>
            <w:r w:rsidRPr="00BF3E5D">
              <w:rPr>
                <w:rFonts w:ascii="Aptos Narrow" w:eastAsia="Times New Roman" w:hAnsi="Aptos Narrow" w:cs="Times New Roman"/>
                <w:color w:val="002B54"/>
                <w:kern w:val="0"/>
                <w:sz w:val="16"/>
                <w:szCs w:val="16"/>
                <w14:ligatures w14:val="none"/>
              </w:rPr>
              <w:t>83077</w:t>
            </w:r>
          </w:p>
        </w:tc>
        <w:tc>
          <w:tcPr>
            <w:tcW w:w="800" w:type="dxa"/>
            <w:tcBorders>
              <w:top w:val="nil"/>
              <w:left w:val="nil"/>
              <w:bottom w:val="single" w:sz="4" w:space="0" w:color="000000"/>
              <w:right w:val="single" w:sz="4" w:space="0" w:color="000000"/>
            </w:tcBorders>
            <w:shd w:val="clear" w:color="000000" w:fill="FFFFFF"/>
            <w:vAlign w:val="bottom"/>
            <w:hideMark/>
          </w:tcPr>
          <w:p w14:paraId="3E79D023" w14:textId="77777777" w:rsidR="00374AE4" w:rsidRPr="00BF3E5D" w:rsidRDefault="00374AE4" w:rsidP="00374AE4">
            <w:pPr>
              <w:spacing w:after="0" w:line="240" w:lineRule="auto"/>
              <w:jc w:val="right"/>
              <w:rPr>
                <w:rFonts w:ascii="Aptos Narrow" w:eastAsia="Times New Roman" w:hAnsi="Aptos Narrow" w:cs="Times New Roman"/>
                <w:color w:val="002B54"/>
                <w:kern w:val="0"/>
                <w:sz w:val="16"/>
                <w:szCs w:val="16"/>
                <w14:ligatures w14:val="none"/>
              </w:rPr>
            </w:pPr>
            <w:r w:rsidRPr="00BF3E5D">
              <w:rPr>
                <w:rFonts w:ascii="Aptos Narrow" w:eastAsia="Times New Roman" w:hAnsi="Aptos Narrow" w:cs="Times New Roman"/>
                <w:color w:val="002B54"/>
                <w:kern w:val="0"/>
                <w:sz w:val="16"/>
                <w:szCs w:val="16"/>
                <w14:ligatures w14:val="none"/>
              </w:rPr>
              <w:t>29808</w:t>
            </w:r>
          </w:p>
        </w:tc>
        <w:tc>
          <w:tcPr>
            <w:tcW w:w="798" w:type="dxa"/>
            <w:gridSpan w:val="2"/>
            <w:tcBorders>
              <w:top w:val="nil"/>
              <w:left w:val="nil"/>
              <w:bottom w:val="single" w:sz="4" w:space="0" w:color="000000"/>
              <w:right w:val="single" w:sz="4" w:space="0" w:color="000000"/>
            </w:tcBorders>
            <w:shd w:val="clear" w:color="000000" w:fill="FFFFFF"/>
            <w:vAlign w:val="bottom"/>
            <w:hideMark/>
          </w:tcPr>
          <w:p w14:paraId="62329C30" w14:textId="77777777" w:rsidR="00374AE4" w:rsidRPr="00BF3E5D" w:rsidRDefault="00374AE4" w:rsidP="00374AE4">
            <w:pPr>
              <w:spacing w:after="0" w:line="240" w:lineRule="auto"/>
              <w:jc w:val="right"/>
              <w:rPr>
                <w:rFonts w:ascii="Aptos Narrow" w:eastAsia="Times New Roman" w:hAnsi="Aptos Narrow" w:cs="Times New Roman"/>
                <w:color w:val="002B54"/>
                <w:kern w:val="0"/>
                <w:sz w:val="16"/>
                <w:szCs w:val="16"/>
                <w14:ligatures w14:val="none"/>
              </w:rPr>
            </w:pPr>
            <w:r w:rsidRPr="00BF3E5D">
              <w:rPr>
                <w:rFonts w:ascii="Aptos Narrow" w:eastAsia="Times New Roman" w:hAnsi="Aptos Narrow" w:cs="Times New Roman"/>
                <w:color w:val="002B54"/>
                <w:kern w:val="0"/>
                <w:sz w:val="16"/>
                <w:szCs w:val="16"/>
                <w14:ligatures w14:val="none"/>
              </w:rPr>
              <w:t>708094</w:t>
            </w:r>
          </w:p>
        </w:tc>
        <w:tc>
          <w:tcPr>
            <w:tcW w:w="798" w:type="dxa"/>
            <w:tcBorders>
              <w:top w:val="nil"/>
              <w:left w:val="nil"/>
              <w:bottom w:val="single" w:sz="4" w:space="0" w:color="000000"/>
              <w:right w:val="single" w:sz="4" w:space="0" w:color="000000"/>
            </w:tcBorders>
            <w:shd w:val="clear" w:color="000000" w:fill="FFFFFF"/>
            <w:vAlign w:val="bottom"/>
            <w:hideMark/>
          </w:tcPr>
          <w:p w14:paraId="4A9ED699" w14:textId="77777777" w:rsidR="00374AE4" w:rsidRPr="00BF3E5D" w:rsidRDefault="00374AE4" w:rsidP="00374AE4">
            <w:pPr>
              <w:spacing w:after="0" w:line="240" w:lineRule="auto"/>
              <w:jc w:val="right"/>
              <w:rPr>
                <w:rFonts w:ascii="Aptos Narrow" w:eastAsia="Times New Roman" w:hAnsi="Aptos Narrow" w:cs="Times New Roman"/>
                <w:color w:val="002B54"/>
                <w:kern w:val="0"/>
                <w:sz w:val="16"/>
                <w:szCs w:val="16"/>
                <w14:ligatures w14:val="none"/>
              </w:rPr>
            </w:pPr>
            <w:r w:rsidRPr="00BF3E5D">
              <w:rPr>
                <w:rFonts w:ascii="Aptos Narrow" w:eastAsia="Times New Roman" w:hAnsi="Aptos Narrow" w:cs="Times New Roman"/>
                <w:color w:val="002B54"/>
                <w:kern w:val="0"/>
                <w:sz w:val="16"/>
                <w:szCs w:val="16"/>
                <w14:ligatures w14:val="none"/>
              </w:rPr>
              <w:t>492350</w:t>
            </w:r>
          </w:p>
        </w:tc>
        <w:tc>
          <w:tcPr>
            <w:tcW w:w="798" w:type="dxa"/>
            <w:tcBorders>
              <w:top w:val="nil"/>
              <w:left w:val="nil"/>
              <w:bottom w:val="single" w:sz="4" w:space="0" w:color="000000"/>
              <w:right w:val="single" w:sz="4" w:space="0" w:color="002B54"/>
            </w:tcBorders>
            <w:shd w:val="clear" w:color="000000" w:fill="FFFFFF"/>
            <w:vAlign w:val="bottom"/>
            <w:hideMark/>
          </w:tcPr>
          <w:p w14:paraId="4A9B7A68" w14:textId="77777777" w:rsidR="00374AE4" w:rsidRPr="00BF3E5D" w:rsidRDefault="00374AE4" w:rsidP="00374AE4">
            <w:pPr>
              <w:spacing w:after="0" w:line="240" w:lineRule="auto"/>
              <w:jc w:val="right"/>
              <w:rPr>
                <w:rFonts w:ascii="Aptos Narrow" w:eastAsia="Times New Roman" w:hAnsi="Aptos Narrow" w:cs="Times New Roman"/>
                <w:color w:val="002B54"/>
                <w:kern w:val="0"/>
                <w:sz w:val="16"/>
                <w:szCs w:val="16"/>
                <w14:ligatures w14:val="none"/>
              </w:rPr>
            </w:pPr>
            <w:r w:rsidRPr="00BF3E5D">
              <w:rPr>
                <w:rFonts w:ascii="Aptos Narrow" w:eastAsia="Times New Roman" w:hAnsi="Aptos Narrow" w:cs="Times New Roman"/>
                <w:color w:val="002B54"/>
                <w:kern w:val="0"/>
                <w:sz w:val="16"/>
                <w:szCs w:val="16"/>
                <w14:ligatures w14:val="none"/>
              </w:rPr>
              <w:t>529383</w:t>
            </w:r>
          </w:p>
        </w:tc>
      </w:tr>
      <w:tr w:rsidR="00386A19" w:rsidRPr="00BF3E5D" w14:paraId="4DC4312D" w14:textId="77777777" w:rsidTr="00263A07">
        <w:trPr>
          <w:trHeight w:val="138"/>
        </w:trPr>
        <w:tc>
          <w:tcPr>
            <w:tcW w:w="738" w:type="dxa"/>
            <w:tcBorders>
              <w:top w:val="nil"/>
              <w:left w:val="single" w:sz="4" w:space="0" w:color="002B54"/>
              <w:bottom w:val="single" w:sz="4" w:space="0" w:color="000000"/>
              <w:right w:val="single" w:sz="4" w:space="0" w:color="000000"/>
            </w:tcBorders>
            <w:shd w:val="clear" w:color="000000" w:fill="F7F6F3"/>
            <w:vAlign w:val="bottom"/>
            <w:hideMark/>
          </w:tcPr>
          <w:p w14:paraId="10963CBF" w14:textId="77777777" w:rsidR="00374AE4" w:rsidRPr="00BF3E5D" w:rsidRDefault="00374AE4" w:rsidP="00374AE4">
            <w:pPr>
              <w:spacing w:after="0" w:line="240" w:lineRule="auto"/>
              <w:rPr>
                <w:rFonts w:ascii="Aptos Narrow" w:eastAsia="Times New Roman" w:hAnsi="Aptos Narrow" w:cs="Times New Roman"/>
                <w:color w:val="002B54"/>
                <w:kern w:val="0"/>
                <w:sz w:val="16"/>
                <w:szCs w:val="16"/>
                <w14:ligatures w14:val="none"/>
              </w:rPr>
            </w:pPr>
            <w:r w:rsidRPr="00BF3E5D">
              <w:rPr>
                <w:rFonts w:ascii="Aptos Narrow" w:eastAsia="Times New Roman" w:hAnsi="Aptos Narrow" w:cs="Times New Roman"/>
                <w:color w:val="002B54"/>
                <w:kern w:val="0"/>
                <w:sz w:val="16"/>
                <w:szCs w:val="16"/>
                <w14:ligatures w14:val="none"/>
              </w:rPr>
              <w:t>'2401</w:t>
            </w:r>
          </w:p>
        </w:tc>
        <w:tc>
          <w:tcPr>
            <w:tcW w:w="1843" w:type="dxa"/>
            <w:tcBorders>
              <w:top w:val="nil"/>
              <w:left w:val="nil"/>
              <w:bottom w:val="single" w:sz="4" w:space="0" w:color="000000"/>
              <w:right w:val="single" w:sz="4" w:space="0" w:color="000000"/>
            </w:tcBorders>
            <w:shd w:val="clear" w:color="000000" w:fill="F7F6F3"/>
            <w:vAlign w:val="bottom"/>
            <w:hideMark/>
          </w:tcPr>
          <w:p w14:paraId="6EA528E6" w14:textId="77777777" w:rsidR="00374AE4" w:rsidRPr="00BF3E5D" w:rsidRDefault="00374AE4" w:rsidP="00374AE4">
            <w:pPr>
              <w:spacing w:after="0" w:line="240" w:lineRule="auto"/>
              <w:rPr>
                <w:rFonts w:ascii="Aptos Narrow" w:eastAsia="Times New Roman" w:hAnsi="Aptos Narrow" w:cs="Times New Roman"/>
                <w:color w:val="002B54"/>
                <w:kern w:val="0"/>
                <w:sz w:val="16"/>
                <w:szCs w:val="16"/>
                <w14:ligatures w14:val="none"/>
              </w:rPr>
            </w:pPr>
            <w:r w:rsidRPr="00BF3E5D">
              <w:rPr>
                <w:rFonts w:ascii="Aptos Narrow" w:eastAsia="Times New Roman" w:hAnsi="Aptos Narrow" w:cs="Times New Roman"/>
                <w:color w:val="002B54"/>
                <w:kern w:val="0"/>
                <w:sz w:val="16"/>
                <w:szCs w:val="16"/>
                <w14:ligatures w14:val="none"/>
              </w:rPr>
              <w:t>Unmanufactured tobacco; tobacco refuse</w:t>
            </w:r>
          </w:p>
        </w:tc>
        <w:tc>
          <w:tcPr>
            <w:tcW w:w="706" w:type="dxa"/>
            <w:tcBorders>
              <w:top w:val="nil"/>
              <w:left w:val="nil"/>
              <w:bottom w:val="single" w:sz="4" w:space="0" w:color="000000"/>
              <w:right w:val="single" w:sz="4" w:space="0" w:color="000000"/>
            </w:tcBorders>
            <w:shd w:val="clear" w:color="000000" w:fill="F7F6F3"/>
            <w:vAlign w:val="bottom"/>
            <w:hideMark/>
          </w:tcPr>
          <w:p w14:paraId="511F04A0" w14:textId="77777777" w:rsidR="00374AE4" w:rsidRPr="00BF3E5D" w:rsidRDefault="00374AE4" w:rsidP="00374AE4">
            <w:pPr>
              <w:spacing w:after="0" w:line="240" w:lineRule="auto"/>
              <w:jc w:val="right"/>
              <w:rPr>
                <w:rFonts w:ascii="Aptos Narrow" w:eastAsia="Times New Roman" w:hAnsi="Aptos Narrow" w:cs="Times New Roman"/>
                <w:color w:val="002B54"/>
                <w:kern w:val="0"/>
                <w:sz w:val="16"/>
                <w:szCs w:val="16"/>
                <w14:ligatures w14:val="none"/>
              </w:rPr>
            </w:pPr>
            <w:r w:rsidRPr="00BF3E5D">
              <w:rPr>
                <w:rFonts w:ascii="Aptos Narrow" w:eastAsia="Times New Roman" w:hAnsi="Aptos Narrow" w:cs="Times New Roman"/>
                <w:color w:val="002B54"/>
                <w:kern w:val="0"/>
                <w:sz w:val="16"/>
                <w:szCs w:val="16"/>
                <w14:ligatures w14:val="none"/>
              </w:rPr>
              <w:t>0</w:t>
            </w:r>
          </w:p>
        </w:tc>
        <w:tc>
          <w:tcPr>
            <w:tcW w:w="706" w:type="dxa"/>
            <w:tcBorders>
              <w:top w:val="nil"/>
              <w:left w:val="nil"/>
              <w:bottom w:val="single" w:sz="4" w:space="0" w:color="000000"/>
              <w:right w:val="single" w:sz="4" w:space="0" w:color="000000"/>
            </w:tcBorders>
            <w:shd w:val="clear" w:color="000000" w:fill="F7F6F3"/>
            <w:vAlign w:val="bottom"/>
            <w:hideMark/>
          </w:tcPr>
          <w:p w14:paraId="2E015EBE" w14:textId="77777777" w:rsidR="00374AE4" w:rsidRPr="00BF3E5D" w:rsidRDefault="00374AE4" w:rsidP="00374AE4">
            <w:pPr>
              <w:spacing w:after="0" w:line="240" w:lineRule="auto"/>
              <w:jc w:val="right"/>
              <w:rPr>
                <w:rFonts w:ascii="Aptos Narrow" w:eastAsia="Times New Roman" w:hAnsi="Aptos Narrow" w:cs="Times New Roman"/>
                <w:color w:val="002B54"/>
                <w:kern w:val="0"/>
                <w:sz w:val="16"/>
                <w:szCs w:val="16"/>
                <w14:ligatures w14:val="none"/>
              </w:rPr>
            </w:pPr>
            <w:r w:rsidRPr="00BF3E5D">
              <w:rPr>
                <w:rFonts w:ascii="Aptos Narrow" w:eastAsia="Times New Roman" w:hAnsi="Aptos Narrow" w:cs="Times New Roman"/>
                <w:color w:val="002B54"/>
                <w:kern w:val="0"/>
                <w:sz w:val="16"/>
                <w:szCs w:val="16"/>
                <w14:ligatures w14:val="none"/>
              </w:rPr>
              <w:t>0</w:t>
            </w:r>
          </w:p>
        </w:tc>
        <w:tc>
          <w:tcPr>
            <w:tcW w:w="674" w:type="dxa"/>
            <w:tcBorders>
              <w:top w:val="nil"/>
              <w:left w:val="nil"/>
              <w:bottom w:val="single" w:sz="4" w:space="0" w:color="000000"/>
              <w:right w:val="single" w:sz="4" w:space="0" w:color="000000"/>
            </w:tcBorders>
            <w:shd w:val="clear" w:color="000000" w:fill="F7F6F3"/>
            <w:vAlign w:val="bottom"/>
            <w:hideMark/>
          </w:tcPr>
          <w:p w14:paraId="059C7917" w14:textId="77777777" w:rsidR="00374AE4" w:rsidRPr="00BF3E5D" w:rsidRDefault="00374AE4" w:rsidP="00374AE4">
            <w:pPr>
              <w:spacing w:after="0" w:line="240" w:lineRule="auto"/>
              <w:jc w:val="right"/>
              <w:rPr>
                <w:rFonts w:ascii="Aptos Narrow" w:eastAsia="Times New Roman" w:hAnsi="Aptos Narrow" w:cs="Times New Roman"/>
                <w:color w:val="002B54"/>
                <w:kern w:val="0"/>
                <w:sz w:val="16"/>
                <w:szCs w:val="16"/>
                <w14:ligatures w14:val="none"/>
              </w:rPr>
            </w:pPr>
            <w:r w:rsidRPr="00BF3E5D">
              <w:rPr>
                <w:rFonts w:ascii="Aptos Narrow" w:eastAsia="Times New Roman" w:hAnsi="Aptos Narrow" w:cs="Times New Roman"/>
                <w:color w:val="002B54"/>
                <w:kern w:val="0"/>
                <w:sz w:val="16"/>
                <w:szCs w:val="16"/>
                <w14:ligatures w14:val="none"/>
              </w:rPr>
              <w:t>0</w:t>
            </w:r>
          </w:p>
        </w:tc>
        <w:tc>
          <w:tcPr>
            <w:tcW w:w="798" w:type="dxa"/>
            <w:tcBorders>
              <w:top w:val="nil"/>
              <w:left w:val="nil"/>
              <w:bottom w:val="single" w:sz="4" w:space="0" w:color="000000"/>
              <w:right w:val="single" w:sz="4" w:space="0" w:color="000000"/>
            </w:tcBorders>
            <w:shd w:val="clear" w:color="000000" w:fill="F7F6F3"/>
            <w:vAlign w:val="bottom"/>
            <w:hideMark/>
          </w:tcPr>
          <w:p w14:paraId="5EDE2791" w14:textId="77777777" w:rsidR="00374AE4" w:rsidRPr="00BF3E5D" w:rsidRDefault="00374AE4" w:rsidP="00374AE4">
            <w:pPr>
              <w:spacing w:after="0" w:line="240" w:lineRule="auto"/>
              <w:jc w:val="right"/>
              <w:rPr>
                <w:rFonts w:ascii="Aptos Narrow" w:eastAsia="Times New Roman" w:hAnsi="Aptos Narrow" w:cs="Times New Roman"/>
                <w:color w:val="002B54"/>
                <w:kern w:val="0"/>
                <w:sz w:val="16"/>
                <w:szCs w:val="16"/>
                <w14:ligatures w14:val="none"/>
              </w:rPr>
            </w:pPr>
            <w:r w:rsidRPr="00BF3E5D">
              <w:rPr>
                <w:rFonts w:ascii="Aptos Narrow" w:eastAsia="Times New Roman" w:hAnsi="Aptos Narrow" w:cs="Times New Roman"/>
                <w:color w:val="002B54"/>
                <w:kern w:val="0"/>
                <w:sz w:val="16"/>
                <w:szCs w:val="16"/>
                <w14:ligatures w14:val="none"/>
              </w:rPr>
              <w:t>101182</w:t>
            </w:r>
          </w:p>
        </w:tc>
        <w:tc>
          <w:tcPr>
            <w:tcW w:w="798" w:type="dxa"/>
            <w:tcBorders>
              <w:top w:val="nil"/>
              <w:left w:val="nil"/>
              <w:bottom w:val="single" w:sz="4" w:space="0" w:color="000000"/>
              <w:right w:val="single" w:sz="4" w:space="0" w:color="000000"/>
            </w:tcBorders>
            <w:shd w:val="clear" w:color="000000" w:fill="F7F6F3"/>
            <w:vAlign w:val="bottom"/>
            <w:hideMark/>
          </w:tcPr>
          <w:p w14:paraId="0BA0D912" w14:textId="77777777" w:rsidR="00374AE4" w:rsidRPr="00BF3E5D" w:rsidRDefault="00374AE4" w:rsidP="00374AE4">
            <w:pPr>
              <w:spacing w:after="0" w:line="240" w:lineRule="auto"/>
              <w:jc w:val="right"/>
              <w:rPr>
                <w:rFonts w:ascii="Aptos Narrow" w:eastAsia="Times New Roman" w:hAnsi="Aptos Narrow" w:cs="Times New Roman"/>
                <w:color w:val="002B54"/>
                <w:kern w:val="0"/>
                <w:sz w:val="16"/>
                <w:szCs w:val="16"/>
                <w14:ligatures w14:val="none"/>
              </w:rPr>
            </w:pPr>
            <w:r w:rsidRPr="00BF3E5D">
              <w:rPr>
                <w:rFonts w:ascii="Aptos Narrow" w:eastAsia="Times New Roman" w:hAnsi="Aptos Narrow" w:cs="Times New Roman"/>
                <w:color w:val="002B54"/>
                <w:kern w:val="0"/>
                <w:sz w:val="16"/>
                <w:szCs w:val="16"/>
                <w14:ligatures w14:val="none"/>
              </w:rPr>
              <w:t>85828</w:t>
            </w:r>
          </w:p>
        </w:tc>
        <w:tc>
          <w:tcPr>
            <w:tcW w:w="800" w:type="dxa"/>
            <w:tcBorders>
              <w:top w:val="nil"/>
              <w:left w:val="nil"/>
              <w:bottom w:val="single" w:sz="4" w:space="0" w:color="000000"/>
              <w:right w:val="single" w:sz="4" w:space="0" w:color="000000"/>
            </w:tcBorders>
            <w:shd w:val="clear" w:color="000000" w:fill="F7F6F3"/>
            <w:vAlign w:val="bottom"/>
            <w:hideMark/>
          </w:tcPr>
          <w:p w14:paraId="34B43087" w14:textId="77777777" w:rsidR="00374AE4" w:rsidRPr="00BF3E5D" w:rsidRDefault="00374AE4" w:rsidP="00374AE4">
            <w:pPr>
              <w:spacing w:after="0" w:line="240" w:lineRule="auto"/>
              <w:jc w:val="right"/>
              <w:rPr>
                <w:rFonts w:ascii="Aptos Narrow" w:eastAsia="Times New Roman" w:hAnsi="Aptos Narrow" w:cs="Times New Roman"/>
                <w:color w:val="002B54"/>
                <w:kern w:val="0"/>
                <w:sz w:val="16"/>
                <w:szCs w:val="16"/>
                <w14:ligatures w14:val="none"/>
              </w:rPr>
            </w:pPr>
            <w:r w:rsidRPr="00BF3E5D">
              <w:rPr>
                <w:rFonts w:ascii="Aptos Narrow" w:eastAsia="Times New Roman" w:hAnsi="Aptos Narrow" w:cs="Times New Roman"/>
                <w:color w:val="002B54"/>
                <w:kern w:val="0"/>
                <w:sz w:val="16"/>
                <w:szCs w:val="16"/>
                <w14:ligatures w14:val="none"/>
              </w:rPr>
              <w:t>84077</w:t>
            </w:r>
          </w:p>
        </w:tc>
        <w:tc>
          <w:tcPr>
            <w:tcW w:w="798" w:type="dxa"/>
            <w:gridSpan w:val="2"/>
            <w:tcBorders>
              <w:top w:val="nil"/>
              <w:left w:val="nil"/>
              <w:bottom w:val="single" w:sz="4" w:space="0" w:color="000000"/>
              <w:right w:val="single" w:sz="4" w:space="0" w:color="000000"/>
            </w:tcBorders>
            <w:shd w:val="clear" w:color="000000" w:fill="F7F6F3"/>
            <w:vAlign w:val="bottom"/>
            <w:hideMark/>
          </w:tcPr>
          <w:p w14:paraId="7FB66C3A" w14:textId="77777777" w:rsidR="00374AE4" w:rsidRPr="00BF3E5D" w:rsidRDefault="00374AE4" w:rsidP="00374AE4">
            <w:pPr>
              <w:spacing w:after="0" w:line="240" w:lineRule="auto"/>
              <w:jc w:val="right"/>
              <w:rPr>
                <w:rFonts w:ascii="Aptos Narrow" w:eastAsia="Times New Roman" w:hAnsi="Aptos Narrow" w:cs="Times New Roman"/>
                <w:color w:val="002B54"/>
                <w:kern w:val="0"/>
                <w:sz w:val="16"/>
                <w:szCs w:val="16"/>
                <w14:ligatures w14:val="none"/>
              </w:rPr>
            </w:pPr>
            <w:r w:rsidRPr="00BF3E5D">
              <w:rPr>
                <w:rFonts w:ascii="Aptos Narrow" w:eastAsia="Times New Roman" w:hAnsi="Aptos Narrow" w:cs="Times New Roman"/>
                <w:color w:val="002B54"/>
                <w:kern w:val="0"/>
                <w:sz w:val="16"/>
                <w:szCs w:val="16"/>
                <w14:ligatures w14:val="none"/>
              </w:rPr>
              <w:t>55475</w:t>
            </w:r>
          </w:p>
        </w:tc>
        <w:tc>
          <w:tcPr>
            <w:tcW w:w="798" w:type="dxa"/>
            <w:tcBorders>
              <w:top w:val="nil"/>
              <w:left w:val="nil"/>
              <w:bottom w:val="single" w:sz="4" w:space="0" w:color="000000"/>
              <w:right w:val="single" w:sz="4" w:space="0" w:color="000000"/>
            </w:tcBorders>
            <w:shd w:val="clear" w:color="000000" w:fill="F7F6F3"/>
            <w:vAlign w:val="bottom"/>
            <w:hideMark/>
          </w:tcPr>
          <w:p w14:paraId="1462EE53" w14:textId="77777777" w:rsidR="00374AE4" w:rsidRPr="00BF3E5D" w:rsidRDefault="00374AE4" w:rsidP="00374AE4">
            <w:pPr>
              <w:spacing w:after="0" w:line="240" w:lineRule="auto"/>
              <w:jc w:val="right"/>
              <w:rPr>
                <w:rFonts w:ascii="Aptos Narrow" w:eastAsia="Times New Roman" w:hAnsi="Aptos Narrow" w:cs="Times New Roman"/>
                <w:color w:val="002B54"/>
                <w:kern w:val="0"/>
                <w:sz w:val="16"/>
                <w:szCs w:val="16"/>
                <w14:ligatures w14:val="none"/>
              </w:rPr>
            </w:pPr>
            <w:r w:rsidRPr="00BF3E5D">
              <w:rPr>
                <w:rFonts w:ascii="Aptos Narrow" w:eastAsia="Times New Roman" w:hAnsi="Aptos Narrow" w:cs="Times New Roman"/>
                <w:color w:val="002B54"/>
                <w:kern w:val="0"/>
                <w:sz w:val="16"/>
                <w:szCs w:val="16"/>
                <w14:ligatures w14:val="none"/>
              </w:rPr>
              <w:t>35437</w:t>
            </w:r>
          </w:p>
        </w:tc>
        <w:tc>
          <w:tcPr>
            <w:tcW w:w="798" w:type="dxa"/>
            <w:tcBorders>
              <w:top w:val="nil"/>
              <w:left w:val="nil"/>
              <w:bottom w:val="single" w:sz="4" w:space="0" w:color="000000"/>
              <w:right w:val="single" w:sz="4" w:space="0" w:color="002B54"/>
            </w:tcBorders>
            <w:shd w:val="clear" w:color="000000" w:fill="F7F6F3"/>
            <w:vAlign w:val="bottom"/>
            <w:hideMark/>
          </w:tcPr>
          <w:p w14:paraId="325DA65E" w14:textId="77777777" w:rsidR="00374AE4" w:rsidRPr="00BF3E5D" w:rsidRDefault="00374AE4" w:rsidP="00374AE4">
            <w:pPr>
              <w:spacing w:after="0" w:line="240" w:lineRule="auto"/>
              <w:jc w:val="right"/>
              <w:rPr>
                <w:rFonts w:ascii="Aptos Narrow" w:eastAsia="Times New Roman" w:hAnsi="Aptos Narrow" w:cs="Times New Roman"/>
                <w:color w:val="002B54"/>
                <w:kern w:val="0"/>
                <w:sz w:val="16"/>
                <w:szCs w:val="16"/>
                <w14:ligatures w14:val="none"/>
              </w:rPr>
            </w:pPr>
            <w:r w:rsidRPr="00BF3E5D">
              <w:rPr>
                <w:rFonts w:ascii="Aptos Narrow" w:eastAsia="Times New Roman" w:hAnsi="Aptos Narrow" w:cs="Times New Roman"/>
                <w:color w:val="002B54"/>
                <w:kern w:val="0"/>
                <w:sz w:val="16"/>
                <w:szCs w:val="16"/>
                <w14:ligatures w14:val="none"/>
              </w:rPr>
              <w:t>9074</w:t>
            </w:r>
          </w:p>
        </w:tc>
      </w:tr>
      <w:tr w:rsidR="00386A19" w:rsidRPr="00BF3E5D" w14:paraId="1505E790" w14:textId="77777777" w:rsidTr="00263A07">
        <w:trPr>
          <w:trHeight w:val="938"/>
        </w:trPr>
        <w:tc>
          <w:tcPr>
            <w:tcW w:w="738" w:type="dxa"/>
            <w:tcBorders>
              <w:top w:val="nil"/>
              <w:left w:val="single" w:sz="4" w:space="0" w:color="002B54"/>
              <w:bottom w:val="single" w:sz="4" w:space="0" w:color="002B54"/>
              <w:right w:val="single" w:sz="4" w:space="0" w:color="000000"/>
            </w:tcBorders>
            <w:shd w:val="clear" w:color="000000" w:fill="FFFFFF"/>
            <w:vAlign w:val="bottom"/>
            <w:hideMark/>
          </w:tcPr>
          <w:p w14:paraId="7A9F5AB2" w14:textId="77777777" w:rsidR="00374AE4" w:rsidRPr="00BF3E5D" w:rsidRDefault="00374AE4" w:rsidP="00374AE4">
            <w:pPr>
              <w:spacing w:after="0" w:line="240" w:lineRule="auto"/>
              <w:rPr>
                <w:rFonts w:ascii="Aptos Narrow" w:eastAsia="Times New Roman" w:hAnsi="Aptos Narrow" w:cs="Times New Roman"/>
                <w:color w:val="002B54"/>
                <w:kern w:val="0"/>
                <w:sz w:val="16"/>
                <w:szCs w:val="16"/>
                <w14:ligatures w14:val="none"/>
              </w:rPr>
            </w:pPr>
            <w:r w:rsidRPr="00BF3E5D">
              <w:rPr>
                <w:rFonts w:ascii="Aptos Narrow" w:eastAsia="Times New Roman" w:hAnsi="Aptos Narrow" w:cs="Times New Roman"/>
                <w:color w:val="002B54"/>
                <w:kern w:val="0"/>
                <w:sz w:val="16"/>
                <w:szCs w:val="16"/>
                <w14:ligatures w14:val="none"/>
              </w:rPr>
              <w:t>'2404</w:t>
            </w:r>
          </w:p>
        </w:tc>
        <w:tc>
          <w:tcPr>
            <w:tcW w:w="1843" w:type="dxa"/>
            <w:tcBorders>
              <w:top w:val="nil"/>
              <w:left w:val="nil"/>
              <w:bottom w:val="single" w:sz="4" w:space="0" w:color="002B54"/>
              <w:right w:val="single" w:sz="4" w:space="0" w:color="000000"/>
            </w:tcBorders>
            <w:shd w:val="clear" w:color="000000" w:fill="FFFFFF"/>
            <w:vAlign w:val="bottom"/>
            <w:hideMark/>
          </w:tcPr>
          <w:p w14:paraId="4E674637" w14:textId="77777777" w:rsidR="00374AE4" w:rsidRPr="00BF3E5D" w:rsidRDefault="00374AE4" w:rsidP="00374AE4">
            <w:pPr>
              <w:spacing w:after="0" w:line="240" w:lineRule="auto"/>
              <w:rPr>
                <w:rFonts w:ascii="Aptos Narrow" w:eastAsia="Times New Roman" w:hAnsi="Aptos Narrow" w:cs="Times New Roman"/>
                <w:color w:val="002B54"/>
                <w:kern w:val="0"/>
                <w:sz w:val="16"/>
                <w:szCs w:val="16"/>
                <w14:ligatures w14:val="none"/>
              </w:rPr>
            </w:pPr>
            <w:r w:rsidRPr="00BF3E5D">
              <w:rPr>
                <w:rFonts w:ascii="Aptos Narrow" w:eastAsia="Times New Roman" w:hAnsi="Aptos Narrow" w:cs="Times New Roman"/>
                <w:color w:val="002B54"/>
                <w:kern w:val="0"/>
                <w:sz w:val="16"/>
                <w:szCs w:val="16"/>
                <w14:ligatures w14:val="none"/>
              </w:rPr>
              <w:t xml:space="preserve">Products containing tobacco, reconstituted tobacco, nicotine, or tobacco or nicotine substitutes, </w:t>
            </w:r>
            <w:r w:rsidRPr="00BF3E5D">
              <w:rPr>
                <w:rFonts w:ascii="Aptos Narrow" w:eastAsia="Times New Roman" w:hAnsi="Aptos Narrow" w:cs="Times New Roman"/>
                <w:b/>
                <w:bCs/>
                <w:color w:val="002B54"/>
                <w:kern w:val="0"/>
                <w:sz w:val="16"/>
                <w:szCs w:val="16"/>
                <w14:ligatures w14:val="none"/>
              </w:rPr>
              <w:t>...</w:t>
            </w:r>
          </w:p>
        </w:tc>
        <w:tc>
          <w:tcPr>
            <w:tcW w:w="706" w:type="dxa"/>
            <w:tcBorders>
              <w:top w:val="nil"/>
              <w:left w:val="nil"/>
              <w:bottom w:val="single" w:sz="4" w:space="0" w:color="002B54"/>
              <w:right w:val="single" w:sz="4" w:space="0" w:color="000000"/>
            </w:tcBorders>
            <w:shd w:val="clear" w:color="000000" w:fill="FFFFFF"/>
            <w:vAlign w:val="bottom"/>
            <w:hideMark/>
          </w:tcPr>
          <w:p w14:paraId="6AFD8704" w14:textId="77777777" w:rsidR="00374AE4" w:rsidRPr="00BF3E5D" w:rsidRDefault="00374AE4" w:rsidP="00374AE4">
            <w:pPr>
              <w:spacing w:after="0" w:line="240" w:lineRule="auto"/>
              <w:jc w:val="right"/>
              <w:rPr>
                <w:rFonts w:ascii="Aptos Narrow" w:eastAsia="Times New Roman" w:hAnsi="Aptos Narrow" w:cs="Times New Roman"/>
                <w:color w:val="002B54"/>
                <w:kern w:val="0"/>
                <w:sz w:val="16"/>
                <w:szCs w:val="16"/>
                <w14:ligatures w14:val="none"/>
              </w:rPr>
            </w:pPr>
            <w:r w:rsidRPr="00BF3E5D">
              <w:rPr>
                <w:rFonts w:ascii="Aptos Narrow" w:eastAsia="Times New Roman" w:hAnsi="Aptos Narrow" w:cs="Times New Roman"/>
                <w:color w:val="002B54"/>
                <w:kern w:val="0"/>
                <w:sz w:val="16"/>
                <w:szCs w:val="16"/>
                <w14:ligatures w14:val="none"/>
              </w:rPr>
              <w:t>0</w:t>
            </w:r>
          </w:p>
        </w:tc>
        <w:tc>
          <w:tcPr>
            <w:tcW w:w="706" w:type="dxa"/>
            <w:tcBorders>
              <w:top w:val="nil"/>
              <w:left w:val="nil"/>
              <w:bottom w:val="single" w:sz="4" w:space="0" w:color="002B54"/>
              <w:right w:val="single" w:sz="4" w:space="0" w:color="000000"/>
            </w:tcBorders>
            <w:shd w:val="clear" w:color="000000" w:fill="FFFFFF"/>
            <w:vAlign w:val="bottom"/>
            <w:hideMark/>
          </w:tcPr>
          <w:p w14:paraId="1B3198E5" w14:textId="77777777" w:rsidR="00374AE4" w:rsidRPr="00BF3E5D" w:rsidRDefault="00374AE4" w:rsidP="00374AE4">
            <w:pPr>
              <w:spacing w:after="0" w:line="240" w:lineRule="auto"/>
              <w:jc w:val="right"/>
              <w:rPr>
                <w:rFonts w:ascii="Aptos Narrow" w:eastAsia="Times New Roman" w:hAnsi="Aptos Narrow" w:cs="Times New Roman"/>
                <w:color w:val="002B54"/>
                <w:kern w:val="0"/>
                <w:sz w:val="16"/>
                <w:szCs w:val="16"/>
                <w14:ligatures w14:val="none"/>
              </w:rPr>
            </w:pPr>
            <w:r w:rsidRPr="00BF3E5D">
              <w:rPr>
                <w:rFonts w:ascii="Aptos Narrow" w:eastAsia="Times New Roman" w:hAnsi="Aptos Narrow" w:cs="Times New Roman"/>
                <w:color w:val="002B54"/>
                <w:kern w:val="0"/>
                <w:sz w:val="16"/>
                <w:szCs w:val="16"/>
                <w14:ligatures w14:val="none"/>
              </w:rPr>
              <w:t>0</w:t>
            </w:r>
          </w:p>
        </w:tc>
        <w:tc>
          <w:tcPr>
            <w:tcW w:w="674" w:type="dxa"/>
            <w:tcBorders>
              <w:top w:val="nil"/>
              <w:left w:val="nil"/>
              <w:bottom w:val="single" w:sz="4" w:space="0" w:color="002B54"/>
              <w:right w:val="single" w:sz="4" w:space="0" w:color="000000"/>
            </w:tcBorders>
            <w:shd w:val="clear" w:color="000000" w:fill="FFFFFF"/>
            <w:vAlign w:val="bottom"/>
            <w:hideMark/>
          </w:tcPr>
          <w:p w14:paraId="58C34728" w14:textId="77777777" w:rsidR="00374AE4" w:rsidRPr="00BF3E5D" w:rsidRDefault="00374AE4" w:rsidP="00374AE4">
            <w:pPr>
              <w:spacing w:after="0" w:line="240" w:lineRule="auto"/>
              <w:jc w:val="right"/>
              <w:rPr>
                <w:rFonts w:ascii="Aptos Narrow" w:eastAsia="Times New Roman" w:hAnsi="Aptos Narrow" w:cs="Times New Roman"/>
                <w:color w:val="002B54"/>
                <w:kern w:val="0"/>
                <w:sz w:val="16"/>
                <w:szCs w:val="16"/>
                <w14:ligatures w14:val="none"/>
              </w:rPr>
            </w:pPr>
            <w:r w:rsidRPr="00BF3E5D">
              <w:rPr>
                <w:rFonts w:ascii="Aptos Narrow" w:eastAsia="Times New Roman" w:hAnsi="Aptos Narrow" w:cs="Times New Roman"/>
                <w:color w:val="002B54"/>
                <w:kern w:val="0"/>
                <w:sz w:val="16"/>
                <w:szCs w:val="16"/>
                <w14:ligatures w14:val="none"/>
              </w:rPr>
              <w:t>0</w:t>
            </w:r>
          </w:p>
        </w:tc>
        <w:tc>
          <w:tcPr>
            <w:tcW w:w="798" w:type="dxa"/>
            <w:tcBorders>
              <w:top w:val="nil"/>
              <w:left w:val="nil"/>
              <w:bottom w:val="single" w:sz="4" w:space="0" w:color="002B54"/>
              <w:right w:val="single" w:sz="4" w:space="0" w:color="000000"/>
            </w:tcBorders>
            <w:shd w:val="clear" w:color="000000" w:fill="FFFFFF"/>
            <w:vAlign w:val="bottom"/>
            <w:hideMark/>
          </w:tcPr>
          <w:p w14:paraId="568DABB0" w14:textId="77777777" w:rsidR="00374AE4" w:rsidRPr="00BF3E5D" w:rsidRDefault="00374AE4" w:rsidP="00374AE4">
            <w:pPr>
              <w:spacing w:after="0" w:line="240" w:lineRule="auto"/>
              <w:jc w:val="right"/>
              <w:rPr>
                <w:rFonts w:ascii="Aptos Narrow" w:eastAsia="Times New Roman" w:hAnsi="Aptos Narrow" w:cs="Times New Roman"/>
                <w:color w:val="002B54"/>
                <w:kern w:val="0"/>
                <w:sz w:val="16"/>
                <w:szCs w:val="16"/>
                <w14:ligatures w14:val="none"/>
              </w:rPr>
            </w:pPr>
            <w:r w:rsidRPr="00BF3E5D">
              <w:rPr>
                <w:rFonts w:ascii="Aptos Narrow" w:eastAsia="Times New Roman" w:hAnsi="Aptos Narrow" w:cs="Times New Roman"/>
                <w:color w:val="002B54"/>
                <w:kern w:val="0"/>
                <w:sz w:val="16"/>
                <w:szCs w:val="16"/>
                <w14:ligatures w14:val="none"/>
              </w:rPr>
              <w:t>0</w:t>
            </w:r>
          </w:p>
        </w:tc>
        <w:tc>
          <w:tcPr>
            <w:tcW w:w="798" w:type="dxa"/>
            <w:tcBorders>
              <w:top w:val="nil"/>
              <w:left w:val="nil"/>
              <w:bottom w:val="single" w:sz="4" w:space="0" w:color="002B54"/>
              <w:right w:val="single" w:sz="4" w:space="0" w:color="000000"/>
            </w:tcBorders>
            <w:shd w:val="clear" w:color="000000" w:fill="FFFFFF"/>
            <w:vAlign w:val="bottom"/>
            <w:hideMark/>
          </w:tcPr>
          <w:p w14:paraId="140056D5" w14:textId="77777777" w:rsidR="00374AE4" w:rsidRPr="00BF3E5D" w:rsidRDefault="00374AE4" w:rsidP="00374AE4">
            <w:pPr>
              <w:spacing w:after="0" w:line="240" w:lineRule="auto"/>
              <w:jc w:val="right"/>
              <w:rPr>
                <w:rFonts w:ascii="Aptos Narrow" w:eastAsia="Times New Roman" w:hAnsi="Aptos Narrow" w:cs="Times New Roman"/>
                <w:color w:val="002B54"/>
                <w:kern w:val="0"/>
                <w:sz w:val="16"/>
                <w:szCs w:val="16"/>
                <w14:ligatures w14:val="none"/>
              </w:rPr>
            </w:pPr>
            <w:r w:rsidRPr="00BF3E5D">
              <w:rPr>
                <w:rFonts w:ascii="Aptos Narrow" w:eastAsia="Times New Roman" w:hAnsi="Aptos Narrow" w:cs="Times New Roman"/>
                <w:color w:val="002B54"/>
                <w:kern w:val="0"/>
                <w:sz w:val="16"/>
                <w:szCs w:val="16"/>
                <w14:ligatures w14:val="none"/>
              </w:rPr>
              <w:t>0</w:t>
            </w:r>
          </w:p>
        </w:tc>
        <w:tc>
          <w:tcPr>
            <w:tcW w:w="800" w:type="dxa"/>
            <w:tcBorders>
              <w:top w:val="nil"/>
              <w:left w:val="nil"/>
              <w:bottom w:val="single" w:sz="4" w:space="0" w:color="002B54"/>
              <w:right w:val="single" w:sz="4" w:space="0" w:color="000000"/>
            </w:tcBorders>
            <w:shd w:val="clear" w:color="000000" w:fill="FFFFFF"/>
            <w:vAlign w:val="bottom"/>
            <w:hideMark/>
          </w:tcPr>
          <w:p w14:paraId="6C0FDF53" w14:textId="77777777" w:rsidR="00374AE4" w:rsidRPr="00BF3E5D" w:rsidRDefault="00374AE4" w:rsidP="00374AE4">
            <w:pPr>
              <w:spacing w:after="0" w:line="240" w:lineRule="auto"/>
              <w:jc w:val="right"/>
              <w:rPr>
                <w:rFonts w:ascii="Aptos Narrow" w:eastAsia="Times New Roman" w:hAnsi="Aptos Narrow" w:cs="Times New Roman"/>
                <w:color w:val="002B54"/>
                <w:kern w:val="0"/>
                <w:sz w:val="16"/>
                <w:szCs w:val="16"/>
                <w14:ligatures w14:val="none"/>
              </w:rPr>
            </w:pPr>
            <w:r w:rsidRPr="00BF3E5D">
              <w:rPr>
                <w:rFonts w:ascii="Aptos Narrow" w:eastAsia="Times New Roman" w:hAnsi="Aptos Narrow" w:cs="Times New Roman"/>
                <w:color w:val="002B54"/>
                <w:kern w:val="0"/>
                <w:sz w:val="16"/>
                <w:szCs w:val="16"/>
                <w14:ligatures w14:val="none"/>
              </w:rPr>
              <w:t>1074</w:t>
            </w:r>
          </w:p>
        </w:tc>
        <w:tc>
          <w:tcPr>
            <w:tcW w:w="798" w:type="dxa"/>
            <w:gridSpan w:val="2"/>
            <w:tcBorders>
              <w:top w:val="nil"/>
              <w:left w:val="nil"/>
              <w:bottom w:val="single" w:sz="4" w:space="0" w:color="002B54"/>
              <w:right w:val="single" w:sz="4" w:space="0" w:color="000000"/>
            </w:tcBorders>
            <w:shd w:val="clear" w:color="000000" w:fill="FFFFFF"/>
            <w:vAlign w:val="bottom"/>
            <w:hideMark/>
          </w:tcPr>
          <w:p w14:paraId="37F76AF7" w14:textId="77777777" w:rsidR="00374AE4" w:rsidRPr="00BF3E5D" w:rsidRDefault="00374AE4" w:rsidP="00374AE4">
            <w:pPr>
              <w:spacing w:after="0" w:line="240" w:lineRule="auto"/>
              <w:jc w:val="right"/>
              <w:rPr>
                <w:rFonts w:ascii="Aptos Narrow" w:eastAsia="Times New Roman" w:hAnsi="Aptos Narrow" w:cs="Times New Roman"/>
                <w:color w:val="002B54"/>
                <w:kern w:val="0"/>
                <w:sz w:val="16"/>
                <w:szCs w:val="16"/>
                <w14:ligatures w14:val="none"/>
              </w:rPr>
            </w:pPr>
            <w:r w:rsidRPr="00BF3E5D">
              <w:rPr>
                <w:rFonts w:ascii="Aptos Narrow" w:eastAsia="Times New Roman" w:hAnsi="Aptos Narrow" w:cs="Times New Roman"/>
                <w:color w:val="002B54"/>
                <w:kern w:val="0"/>
                <w:sz w:val="16"/>
                <w:szCs w:val="16"/>
                <w14:ligatures w14:val="none"/>
              </w:rPr>
              <w:t>0</w:t>
            </w:r>
          </w:p>
        </w:tc>
        <w:tc>
          <w:tcPr>
            <w:tcW w:w="798" w:type="dxa"/>
            <w:tcBorders>
              <w:top w:val="nil"/>
              <w:left w:val="nil"/>
              <w:bottom w:val="single" w:sz="4" w:space="0" w:color="002B54"/>
              <w:right w:val="single" w:sz="4" w:space="0" w:color="000000"/>
            </w:tcBorders>
            <w:shd w:val="clear" w:color="000000" w:fill="FFFFFF"/>
            <w:vAlign w:val="bottom"/>
            <w:hideMark/>
          </w:tcPr>
          <w:p w14:paraId="29CF4A4B" w14:textId="77777777" w:rsidR="00374AE4" w:rsidRPr="00BF3E5D" w:rsidRDefault="00374AE4" w:rsidP="00374AE4">
            <w:pPr>
              <w:spacing w:after="0" w:line="240" w:lineRule="auto"/>
              <w:jc w:val="right"/>
              <w:rPr>
                <w:rFonts w:ascii="Aptos Narrow" w:eastAsia="Times New Roman" w:hAnsi="Aptos Narrow" w:cs="Times New Roman"/>
                <w:color w:val="002B54"/>
                <w:kern w:val="0"/>
                <w:sz w:val="16"/>
                <w:szCs w:val="16"/>
                <w14:ligatures w14:val="none"/>
              </w:rPr>
            </w:pPr>
            <w:r w:rsidRPr="00BF3E5D">
              <w:rPr>
                <w:rFonts w:ascii="Aptos Narrow" w:eastAsia="Times New Roman" w:hAnsi="Aptos Narrow" w:cs="Times New Roman"/>
                <w:color w:val="002B54"/>
                <w:kern w:val="0"/>
                <w:sz w:val="16"/>
                <w:szCs w:val="16"/>
                <w14:ligatures w14:val="none"/>
              </w:rPr>
              <w:t>93755</w:t>
            </w:r>
          </w:p>
        </w:tc>
        <w:tc>
          <w:tcPr>
            <w:tcW w:w="798" w:type="dxa"/>
            <w:tcBorders>
              <w:top w:val="nil"/>
              <w:left w:val="nil"/>
              <w:bottom w:val="single" w:sz="4" w:space="0" w:color="002B54"/>
              <w:right w:val="single" w:sz="4" w:space="0" w:color="002B54"/>
            </w:tcBorders>
            <w:shd w:val="clear" w:color="000000" w:fill="FFFFFF"/>
            <w:vAlign w:val="bottom"/>
            <w:hideMark/>
          </w:tcPr>
          <w:p w14:paraId="1061DA71" w14:textId="77777777" w:rsidR="00374AE4" w:rsidRPr="00BF3E5D" w:rsidRDefault="00374AE4" w:rsidP="00374AE4">
            <w:pPr>
              <w:spacing w:after="0" w:line="240" w:lineRule="auto"/>
              <w:jc w:val="right"/>
              <w:rPr>
                <w:rFonts w:ascii="Aptos Narrow" w:eastAsia="Times New Roman" w:hAnsi="Aptos Narrow" w:cs="Times New Roman"/>
                <w:color w:val="002B54"/>
                <w:kern w:val="0"/>
                <w:sz w:val="16"/>
                <w:szCs w:val="16"/>
                <w14:ligatures w14:val="none"/>
              </w:rPr>
            </w:pPr>
            <w:r w:rsidRPr="00BF3E5D">
              <w:rPr>
                <w:rFonts w:ascii="Aptos Narrow" w:eastAsia="Times New Roman" w:hAnsi="Aptos Narrow" w:cs="Times New Roman"/>
                <w:color w:val="002B54"/>
                <w:kern w:val="0"/>
                <w:sz w:val="16"/>
                <w:szCs w:val="16"/>
                <w14:ligatures w14:val="none"/>
              </w:rPr>
              <w:t>95218</w:t>
            </w:r>
          </w:p>
        </w:tc>
      </w:tr>
    </w:tbl>
    <w:p w14:paraId="6A33BD9D" w14:textId="576505BF" w:rsidR="00374AE4" w:rsidRPr="00374AE4" w:rsidRDefault="00374AE4" w:rsidP="00263A07">
      <w:pPr>
        <w:tabs>
          <w:tab w:val="left" w:pos="3771"/>
        </w:tabs>
        <w:jc w:val="center"/>
        <w:rPr>
          <w:b/>
          <w:bCs/>
          <w:lang w:eastAsia="zh-TW"/>
        </w:rPr>
      </w:pPr>
      <w:r>
        <w:rPr>
          <w:rFonts w:hint="eastAsia"/>
          <w:b/>
          <w:bCs/>
          <w:lang w:eastAsia="zh-TW"/>
        </w:rPr>
        <w:t>表</w:t>
      </w:r>
      <w:r>
        <w:rPr>
          <w:rFonts w:hint="eastAsia"/>
          <w:b/>
          <w:bCs/>
          <w:lang w:eastAsia="zh-TW"/>
        </w:rPr>
        <w:t>1.</w:t>
      </w:r>
      <w:r>
        <w:rPr>
          <w:rFonts w:ascii="PMingLiU" w:eastAsia="PMingLiU" w:hAnsi="PMingLiU" w:hint="eastAsia"/>
          <w:b/>
          <w:bCs/>
          <w:lang w:eastAsia="zh-TW"/>
        </w:rPr>
        <w:t>臺</w:t>
      </w:r>
      <w:r>
        <w:rPr>
          <w:rFonts w:hint="eastAsia"/>
          <w:b/>
          <w:bCs/>
          <w:lang w:eastAsia="zh-TW"/>
        </w:rPr>
        <w:t>灣荷蘭進出口價值</w:t>
      </w:r>
      <w:r>
        <w:rPr>
          <w:rFonts w:hint="eastAsia"/>
          <w:b/>
          <w:bCs/>
          <w:lang w:eastAsia="zh-TW"/>
        </w:rPr>
        <w:t>2021- 2023</w:t>
      </w:r>
      <w:r>
        <w:rPr>
          <w:rFonts w:hint="eastAsia"/>
          <w:b/>
          <w:bCs/>
          <w:lang w:eastAsia="zh-TW"/>
        </w:rPr>
        <w:t>年</w:t>
      </w:r>
    </w:p>
    <w:p w14:paraId="78F283D5" w14:textId="77777777" w:rsidR="00374AE4" w:rsidRPr="00374AE4" w:rsidRDefault="00374AE4" w:rsidP="00374AE4">
      <w:pPr>
        <w:rPr>
          <w:rFonts w:ascii="DFKai-SB" w:hAnsi="DFKai-SB"/>
          <w:lang w:eastAsia="zh-TW"/>
        </w:rPr>
      </w:pPr>
    </w:p>
    <w:p w14:paraId="1CB2A8EC" w14:textId="77777777" w:rsidR="00374AE4" w:rsidRDefault="00374AE4">
      <w:pPr>
        <w:rPr>
          <w:lang w:eastAsia="zh-TW"/>
        </w:rPr>
      </w:pPr>
    </w:p>
    <w:p w14:paraId="1BC8A799" w14:textId="77777777" w:rsidR="00374AE4" w:rsidRPr="00374AE4" w:rsidRDefault="00374AE4" w:rsidP="00374AE4">
      <w:pPr>
        <w:rPr>
          <w:lang w:eastAsia="zh-TW"/>
        </w:rPr>
      </w:pPr>
    </w:p>
    <w:p w14:paraId="4D60B142" w14:textId="77777777" w:rsidR="00374AE4" w:rsidRDefault="00374AE4" w:rsidP="00374AE4">
      <w:pPr>
        <w:rPr>
          <w:lang w:eastAsia="zh-TW"/>
        </w:rPr>
      </w:pPr>
    </w:p>
    <w:p w14:paraId="078D2926" w14:textId="4D7057EB" w:rsidR="00374AE4" w:rsidRDefault="00374AE4" w:rsidP="00374AE4">
      <w:pPr>
        <w:tabs>
          <w:tab w:val="left" w:pos="3510"/>
        </w:tabs>
        <w:rPr>
          <w:lang w:eastAsia="zh-TW"/>
        </w:rPr>
      </w:pPr>
      <w:r>
        <w:rPr>
          <w:lang w:eastAsia="zh-TW"/>
        </w:rPr>
        <w:tab/>
      </w:r>
    </w:p>
    <w:p w14:paraId="439D4F82" w14:textId="77777777" w:rsidR="00374AE4" w:rsidRDefault="00374AE4" w:rsidP="00374AE4">
      <w:pPr>
        <w:tabs>
          <w:tab w:val="left" w:pos="3510"/>
        </w:tabs>
        <w:rPr>
          <w:lang w:eastAsia="zh-TW"/>
        </w:rPr>
      </w:pPr>
    </w:p>
    <w:p w14:paraId="1A380925" w14:textId="77777777" w:rsidR="00374AE4" w:rsidRPr="00374AE4" w:rsidRDefault="00374AE4" w:rsidP="00374AE4">
      <w:pPr>
        <w:tabs>
          <w:tab w:val="left" w:pos="3510"/>
        </w:tabs>
        <w:rPr>
          <w:lang w:eastAsia="zh-TW"/>
        </w:rPr>
      </w:pPr>
    </w:p>
    <w:sectPr w:rsidR="00374AE4" w:rsidRPr="00374AE4" w:rsidSect="001C5859">
      <w:pgSz w:w="11906" w:h="16838"/>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BF69013" w14:textId="77777777" w:rsidR="008D72CA" w:rsidRDefault="008D72CA" w:rsidP="00263A07">
      <w:pPr>
        <w:spacing w:after="0" w:line="240" w:lineRule="auto"/>
      </w:pPr>
      <w:r>
        <w:separator/>
      </w:r>
    </w:p>
  </w:endnote>
  <w:endnote w:type="continuationSeparator" w:id="0">
    <w:p w14:paraId="614423CA" w14:textId="77777777" w:rsidR="008D72CA" w:rsidRDefault="008D72CA" w:rsidP="00263A0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DFKai-SB">
    <w:altName w:val="PMingLiU"/>
    <w:panose1 w:val="03000509000000000000"/>
    <w:charset w:val="88"/>
    <w:family w:val="script"/>
    <w:pitch w:val="fixed"/>
    <w:sig w:usb0="00000003" w:usb1="080E0000" w:usb2="00000016" w:usb3="00000000" w:csb0="00100001" w:csb1="00000000"/>
  </w:font>
  <w:font w:name="Calibri">
    <w:panose1 w:val="020F0502020204030204"/>
    <w:charset w:val="00"/>
    <w:family w:val="swiss"/>
    <w:pitch w:val="variable"/>
    <w:sig w:usb0="E4002EFF" w:usb1="C200247B" w:usb2="00000009" w:usb3="00000000" w:csb0="000001FF" w:csb1="00000000"/>
  </w:font>
  <w:font w:name="Microsoft JhengHei">
    <w:panose1 w:val="020B0604030504040204"/>
    <w:charset w:val="88"/>
    <w:family w:val="swiss"/>
    <w:pitch w:val="variable"/>
    <w:sig w:usb0="000002A7" w:usb1="28CF4400" w:usb2="00000016" w:usb3="00000000" w:csb0="00100009" w:csb1="00000000"/>
  </w:font>
  <w:font w:name="Aptos Narrow">
    <w:charset w:val="00"/>
    <w:family w:val="swiss"/>
    <w:pitch w:val="variable"/>
    <w:sig w:usb0="20000287" w:usb1="00000003" w:usb2="00000000" w:usb3="00000000" w:csb0="0000019F" w:csb1="00000000"/>
  </w:font>
  <w:font w:name="PMingLiU">
    <w:altName w:val="新細明體"/>
    <w:panose1 w:val="02020500000000000000"/>
    <w:charset w:val="88"/>
    <w:family w:val="roman"/>
    <w:pitch w:val="variable"/>
    <w:sig w:usb0="A00002FF" w:usb1="28CFFCFA" w:usb2="00000016" w:usb3="00000000" w:csb0="001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689E604" w14:textId="77777777" w:rsidR="008D72CA" w:rsidRDefault="008D72CA" w:rsidP="00263A07">
      <w:pPr>
        <w:spacing w:after="0" w:line="240" w:lineRule="auto"/>
      </w:pPr>
      <w:r>
        <w:separator/>
      </w:r>
    </w:p>
  </w:footnote>
  <w:footnote w:type="continuationSeparator" w:id="0">
    <w:p w14:paraId="750A1AFD" w14:textId="77777777" w:rsidR="008D72CA" w:rsidRDefault="008D72CA" w:rsidP="00263A0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4CA6A34"/>
    <w:multiLevelType w:val="multilevel"/>
    <w:tmpl w:val="5AF878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3E4B7220"/>
    <w:multiLevelType w:val="hybridMultilevel"/>
    <w:tmpl w:val="5A280316"/>
    <w:lvl w:ilvl="0" w:tplc="4409000F">
      <w:start w:val="1"/>
      <w:numFmt w:val="decimal"/>
      <w:lvlText w:val="%1."/>
      <w:lvlJc w:val="left"/>
      <w:pPr>
        <w:ind w:left="720" w:hanging="360"/>
      </w:p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num w:numId="1" w16cid:durableId="378014748">
    <w:abstractNumId w:val="1"/>
  </w:num>
  <w:num w:numId="2" w16cid:durableId="52251946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74AE4"/>
    <w:rsid w:val="00103355"/>
    <w:rsid w:val="001C5859"/>
    <w:rsid w:val="00263A07"/>
    <w:rsid w:val="00374AE4"/>
    <w:rsid w:val="00386A19"/>
    <w:rsid w:val="0047295A"/>
    <w:rsid w:val="007D38C9"/>
    <w:rsid w:val="008D3589"/>
    <w:rsid w:val="008D72CA"/>
    <w:rsid w:val="00CF53C4"/>
    <w:rsid w:val="00E25A97"/>
    <w:rsid w:val="00E45AF3"/>
  </w:rsids>
  <m:mathPr>
    <m:mathFont m:val="Cambria Math"/>
    <m:brkBin m:val="before"/>
    <m:brkBinSub m:val="--"/>
    <m:smallFrac m:val="0"/>
    <m:dispDef/>
    <m:lMargin m:val="0"/>
    <m:rMargin m:val="0"/>
    <m:defJc m:val="centerGroup"/>
    <m:wrapIndent m:val="1440"/>
    <m:intLim m:val="subSup"/>
    <m:naryLim m:val="undOvr"/>
  </m:mathPr>
  <w:themeFontLang w:val="en-MY"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AD41E83"/>
  <w15:chartTrackingRefBased/>
  <w15:docId w15:val="{1BC6E82A-A2EF-4A8F-883C-A390952E0D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4"/>
        <w:szCs w:val="24"/>
        <w:lang w:val="en-MY"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74AE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74AE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74AE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74AE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74AE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74AE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74AE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74AE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74AE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74AE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74AE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74AE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74AE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74AE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74AE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74AE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74AE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74AE4"/>
    <w:rPr>
      <w:rFonts w:eastAsiaTheme="majorEastAsia" w:cstheme="majorBidi"/>
      <w:color w:val="272727" w:themeColor="text1" w:themeTint="D8"/>
    </w:rPr>
  </w:style>
  <w:style w:type="paragraph" w:styleId="Title">
    <w:name w:val="Title"/>
    <w:basedOn w:val="Normal"/>
    <w:next w:val="Normal"/>
    <w:link w:val="TitleChar"/>
    <w:uiPriority w:val="10"/>
    <w:qFormat/>
    <w:rsid w:val="00374AE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74AE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74AE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74AE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74AE4"/>
    <w:pPr>
      <w:spacing w:before="160"/>
      <w:jc w:val="center"/>
    </w:pPr>
    <w:rPr>
      <w:i/>
      <w:iCs/>
      <w:color w:val="404040" w:themeColor="text1" w:themeTint="BF"/>
    </w:rPr>
  </w:style>
  <w:style w:type="character" w:customStyle="1" w:styleId="QuoteChar">
    <w:name w:val="Quote Char"/>
    <w:basedOn w:val="DefaultParagraphFont"/>
    <w:link w:val="Quote"/>
    <w:uiPriority w:val="29"/>
    <w:rsid w:val="00374AE4"/>
    <w:rPr>
      <w:i/>
      <w:iCs/>
      <w:color w:val="404040" w:themeColor="text1" w:themeTint="BF"/>
    </w:rPr>
  </w:style>
  <w:style w:type="paragraph" w:styleId="ListParagraph">
    <w:name w:val="List Paragraph"/>
    <w:basedOn w:val="Normal"/>
    <w:uiPriority w:val="34"/>
    <w:qFormat/>
    <w:rsid w:val="00374AE4"/>
    <w:pPr>
      <w:ind w:left="720"/>
      <w:contextualSpacing/>
    </w:pPr>
  </w:style>
  <w:style w:type="character" w:styleId="IntenseEmphasis">
    <w:name w:val="Intense Emphasis"/>
    <w:basedOn w:val="DefaultParagraphFont"/>
    <w:uiPriority w:val="21"/>
    <w:qFormat/>
    <w:rsid w:val="00374AE4"/>
    <w:rPr>
      <w:i/>
      <w:iCs/>
      <w:color w:val="0F4761" w:themeColor="accent1" w:themeShade="BF"/>
    </w:rPr>
  </w:style>
  <w:style w:type="paragraph" w:styleId="IntenseQuote">
    <w:name w:val="Intense Quote"/>
    <w:basedOn w:val="Normal"/>
    <w:next w:val="Normal"/>
    <w:link w:val="IntenseQuoteChar"/>
    <w:uiPriority w:val="30"/>
    <w:qFormat/>
    <w:rsid w:val="00374AE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74AE4"/>
    <w:rPr>
      <w:i/>
      <w:iCs/>
      <w:color w:val="0F4761" w:themeColor="accent1" w:themeShade="BF"/>
    </w:rPr>
  </w:style>
  <w:style w:type="character" w:styleId="IntenseReference">
    <w:name w:val="Intense Reference"/>
    <w:basedOn w:val="DefaultParagraphFont"/>
    <w:uiPriority w:val="32"/>
    <w:qFormat/>
    <w:rsid w:val="00374AE4"/>
    <w:rPr>
      <w:b/>
      <w:bCs/>
      <w:smallCaps/>
      <w:color w:val="0F4761" w:themeColor="accent1" w:themeShade="BF"/>
      <w:spacing w:val="5"/>
    </w:rPr>
  </w:style>
  <w:style w:type="paragraph" w:styleId="Header">
    <w:name w:val="header"/>
    <w:basedOn w:val="Normal"/>
    <w:link w:val="HeaderChar"/>
    <w:uiPriority w:val="99"/>
    <w:unhideWhenUsed/>
    <w:rsid w:val="00374AE4"/>
    <w:pPr>
      <w:widowControl w:val="0"/>
      <w:tabs>
        <w:tab w:val="center" w:pos="4153"/>
        <w:tab w:val="right" w:pos="8306"/>
      </w:tabs>
      <w:snapToGrid w:val="0"/>
    </w:pPr>
    <w:rPr>
      <w:sz w:val="20"/>
      <w:szCs w:val="20"/>
      <w:lang w:val="en-US" w:eastAsia="zh-TW"/>
    </w:rPr>
  </w:style>
  <w:style w:type="character" w:customStyle="1" w:styleId="HeaderChar">
    <w:name w:val="Header Char"/>
    <w:basedOn w:val="DefaultParagraphFont"/>
    <w:link w:val="Header"/>
    <w:uiPriority w:val="99"/>
    <w:rsid w:val="00374AE4"/>
    <w:rPr>
      <w:sz w:val="20"/>
      <w:szCs w:val="20"/>
      <w:lang w:val="en-US" w:eastAsia="zh-TW"/>
    </w:rPr>
  </w:style>
  <w:style w:type="table" w:styleId="TableGrid">
    <w:name w:val="Table Grid"/>
    <w:basedOn w:val="TableNormal"/>
    <w:uiPriority w:val="39"/>
    <w:rsid w:val="00374AE4"/>
    <w:pPr>
      <w:spacing w:after="0" w:line="240" w:lineRule="auto"/>
    </w:pPr>
    <w:rPr>
      <w:lang w:val="en-US" w:eastAsia="zh-TW"/>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unhideWhenUsed/>
    <w:rsid w:val="00263A07"/>
    <w:pPr>
      <w:tabs>
        <w:tab w:val="center" w:pos="4513"/>
        <w:tab w:val="right" w:pos="9026"/>
      </w:tabs>
      <w:spacing w:after="0" w:line="240" w:lineRule="auto"/>
    </w:pPr>
  </w:style>
  <w:style w:type="character" w:customStyle="1" w:styleId="FooterChar">
    <w:name w:val="Footer Char"/>
    <w:basedOn w:val="DefaultParagraphFont"/>
    <w:link w:val="Footer"/>
    <w:uiPriority w:val="99"/>
    <w:rsid w:val="00263A0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80380481">
      <w:bodyDiv w:val="1"/>
      <w:marLeft w:val="0"/>
      <w:marRight w:val="0"/>
      <w:marTop w:val="0"/>
      <w:marBottom w:val="0"/>
      <w:divBdr>
        <w:top w:val="none" w:sz="0" w:space="0" w:color="auto"/>
        <w:left w:val="none" w:sz="0" w:space="0" w:color="auto"/>
        <w:bottom w:val="none" w:sz="0" w:space="0" w:color="auto"/>
        <w:right w:val="none" w:sz="0" w:space="0" w:color="auto"/>
      </w:divBdr>
    </w:div>
    <w:div w:id="284586538">
      <w:bodyDiv w:val="1"/>
      <w:marLeft w:val="0"/>
      <w:marRight w:val="0"/>
      <w:marTop w:val="0"/>
      <w:marBottom w:val="0"/>
      <w:divBdr>
        <w:top w:val="none" w:sz="0" w:space="0" w:color="auto"/>
        <w:left w:val="none" w:sz="0" w:space="0" w:color="auto"/>
        <w:bottom w:val="none" w:sz="0" w:space="0" w:color="auto"/>
        <w:right w:val="none" w:sz="0" w:space="0" w:color="auto"/>
      </w:divBdr>
    </w:div>
    <w:div w:id="437257903">
      <w:bodyDiv w:val="1"/>
      <w:marLeft w:val="0"/>
      <w:marRight w:val="0"/>
      <w:marTop w:val="0"/>
      <w:marBottom w:val="0"/>
      <w:divBdr>
        <w:top w:val="none" w:sz="0" w:space="0" w:color="auto"/>
        <w:left w:val="none" w:sz="0" w:space="0" w:color="auto"/>
        <w:bottom w:val="none" w:sz="0" w:space="0" w:color="auto"/>
        <w:right w:val="none" w:sz="0" w:space="0" w:color="auto"/>
      </w:divBdr>
    </w:div>
    <w:div w:id="948246426">
      <w:bodyDiv w:val="1"/>
      <w:marLeft w:val="0"/>
      <w:marRight w:val="0"/>
      <w:marTop w:val="0"/>
      <w:marBottom w:val="0"/>
      <w:divBdr>
        <w:top w:val="none" w:sz="0" w:space="0" w:color="auto"/>
        <w:left w:val="none" w:sz="0" w:space="0" w:color="auto"/>
        <w:bottom w:val="none" w:sz="0" w:space="0" w:color="auto"/>
        <w:right w:val="none" w:sz="0" w:space="0" w:color="auto"/>
      </w:divBdr>
    </w:div>
    <w:div w:id="1676230327">
      <w:bodyDiv w:val="1"/>
      <w:marLeft w:val="0"/>
      <w:marRight w:val="0"/>
      <w:marTop w:val="0"/>
      <w:marBottom w:val="0"/>
      <w:divBdr>
        <w:top w:val="none" w:sz="0" w:space="0" w:color="auto"/>
        <w:left w:val="none" w:sz="0" w:space="0" w:color="auto"/>
        <w:bottom w:val="none" w:sz="0" w:space="0" w:color="auto"/>
        <w:right w:val="none" w:sz="0" w:space="0" w:color="auto"/>
      </w:divBdr>
    </w:div>
    <w:div w:id="19599523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文件" ma:contentTypeID="0x010100C6E7949F325BB0458C34A9BCD5D278BC" ma:contentTypeVersion="4" ma:contentTypeDescription="建立新的文件。" ma:contentTypeScope="" ma:versionID="c1785d79cd7452fe5d99ebba735ff541">
  <xsd:schema xmlns:xsd="http://www.w3.org/2001/XMLSchema" xmlns:xs="http://www.w3.org/2001/XMLSchema" xmlns:p="http://schemas.microsoft.com/office/2006/metadata/properties" xmlns:ns3="9345f614-42fb-4e41-9cd1-9c7b2c017107" targetNamespace="http://schemas.microsoft.com/office/2006/metadata/properties" ma:root="true" ma:fieldsID="0a647ec7724b7179ba217e646e10fdb1" ns3:_="">
    <xsd:import namespace="9345f614-42fb-4e41-9cd1-9c7b2c017107"/>
    <xsd:element name="properties">
      <xsd:complexType>
        <xsd:sequence>
          <xsd:element name="documentManagement">
            <xsd:complexType>
              <xsd:all>
                <xsd:element ref="ns3:MediaServiceMetadata" minOccurs="0"/>
                <xsd:element ref="ns3:MediaServiceFastMetadata"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345f614-42fb-4e41-9cd1-9c7b2c01710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1"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內容類型"/>
        <xsd:element ref="dc:title" minOccurs="0" maxOccurs="1" ma:index="4" ma:displayName="標題"/>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EDA0B45-8C05-4572-A63D-225D8E8AB858}">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583CA93B-4DAD-4035-9247-899FD9D4E262}">
  <ds:schemaRefs>
    <ds:schemaRef ds:uri="http://schemas.microsoft.com/sharepoint/v3/contenttype/forms"/>
  </ds:schemaRefs>
</ds:datastoreItem>
</file>

<file path=customXml/itemProps3.xml><?xml version="1.0" encoding="utf-8"?>
<ds:datastoreItem xmlns:ds="http://schemas.openxmlformats.org/officeDocument/2006/customXml" ds:itemID="{3167C0F6-5BE7-4799-BC2B-2EDB633BF67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345f614-42fb-4e41-9cd1-9c7b2c01710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2</Pages>
  <Words>208</Words>
  <Characters>1190</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B11050301</dc:creator>
  <cp:keywords/>
  <dc:description/>
  <cp:lastModifiedBy>B11050301</cp:lastModifiedBy>
  <cp:revision>3</cp:revision>
  <dcterms:created xsi:type="dcterms:W3CDTF">2024-11-04T05:29:00Z</dcterms:created>
  <dcterms:modified xsi:type="dcterms:W3CDTF">2024-11-09T06:44:00Z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0x010100C6E7949F325BB0458C34A9BCD5D278BC</vt:lpwstr>
  </property>
</Properties>
</file>